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BC770C" w14:textId="77777777" w:rsidR="00F62D97" w:rsidRDefault="00844AF8">
      <w:pPr>
        <w:pStyle w:val="a7"/>
        <w:shd w:val="clear" w:color="auto" w:fill="FFFFFF"/>
        <w:spacing w:before="0" w:beforeAutospacing="0" w:after="0" w:afterAutospacing="0"/>
        <w:jc w:val="right"/>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w:t>
      </w:r>
      <w:r>
        <w:rPr>
          <w:rFonts w:ascii="Times New Roman" w:eastAsia="方正仿宋_GBK" w:hAnsi="Times New Roman" w:cs="Times New Roman" w:hint="eastAsia"/>
          <w:kern w:val="2"/>
          <w:sz w:val="32"/>
          <w:szCs w:val="32"/>
        </w:rPr>
        <w:t>2018</w:t>
      </w:r>
      <w:r>
        <w:rPr>
          <w:rFonts w:ascii="Times New Roman" w:eastAsia="方正仿宋_GBK" w:hAnsi="Times New Roman" w:cs="Times New Roman" w:hint="eastAsia"/>
          <w:kern w:val="2"/>
          <w:sz w:val="32"/>
          <w:szCs w:val="32"/>
        </w:rPr>
        <w:t>〕</w:t>
      </w:r>
      <w:r>
        <w:rPr>
          <w:rFonts w:ascii="Times New Roman" w:eastAsia="方正仿宋_GBK" w:hAnsi="Times New Roman"/>
          <w:sz w:val="32"/>
          <w:szCs w:val="32"/>
        </w:rPr>
        <w:t>—</w:t>
      </w:r>
      <w:r>
        <w:rPr>
          <w:rFonts w:ascii="Times New Roman" w:eastAsia="方正仿宋_GBK" w:hAnsi="Times New Roman" w:cs="Times New Roman" w:hint="eastAsia"/>
          <w:kern w:val="2"/>
          <w:sz w:val="32"/>
          <w:szCs w:val="32"/>
        </w:rPr>
        <w:t>2</w:t>
      </w:r>
    </w:p>
    <w:p w14:paraId="23460095" w14:textId="17019649" w:rsidR="00F62D97" w:rsidRPr="00C87026" w:rsidRDefault="00844AF8" w:rsidP="00C87026">
      <w:pPr>
        <w:pStyle w:val="a7"/>
        <w:shd w:val="clear" w:color="auto" w:fill="FFFFFF"/>
        <w:spacing w:before="0" w:beforeAutospacing="0" w:after="0" w:afterAutospacing="0"/>
        <w:jc w:val="center"/>
        <w:rPr>
          <w:rFonts w:ascii="Times New Roman" w:eastAsia="方正小标宋_GBK" w:hAnsi="Times New Roman" w:cs="Times New Roman"/>
          <w:bCs/>
          <w:sz w:val="44"/>
          <w:szCs w:val="44"/>
        </w:rPr>
      </w:pPr>
      <w:r>
        <w:rPr>
          <w:rFonts w:ascii="Times New Roman" w:eastAsia="方正小标宋_GBK" w:hAnsi="Times New Roman" w:cs="Times New Roman" w:hint="eastAsia"/>
          <w:bCs/>
          <w:sz w:val="44"/>
          <w:szCs w:val="44"/>
        </w:rPr>
        <w:t>教育部</w:t>
      </w:r>
      <w:r>
        <w:rPr>
          <w:rFonts w:ascii="Times New Roman" w:eastAsia="方正小标宋_GBK" w:hAnsi="Times New Roman" w:cs="Times New Roman" w:hint="eastAsia"/>
          <w:bCs/>
          <w:sz w:val="44"/>
          <w:szCs w:val="44"/>
        </w:rPr>
        <w:t>关于印发《新时代高校思想政治理论</w:t>
      </w:r>
      <w:r>
        <w:rPr>
          <w:rFonts w:ascii="Times New Roman" w:eastAsia="方正小标宋_GBK" w:hAnsi="Times New Roman" w:cs="Times New Roman" w:hint="eastAsia"/>
          <w:bCs/>
          <w:sz w:val="44"/>
          <w:szCs w:val="44"/>
        </w:rPr>
        <w:t>课</w:t>
      </w:r>
      <w:r>
        <w:rPr>
          <w:rFonts w:ascii="Times New Roman" w:eastAsia="方正小标宋_GBK" w:hAnsi="Times New Roman" w:cs="Times New Roman" w:hint="eastAsia"/>
          <w:bCs/>
          <w:sz w:val="44"/>
          <w:szCs w:val="44"/>
        </w:rPr>
        <w:t>教学工作基本要求》的通知</w:t>
      </w:r>
      <w:r>
        <w:rPr>
          <w:rFonts w:ascii="Times New Roman" w:eastAsia="方正小标宋_GBK" w:hAnsi="Times New Roman" w:cs="Times New Roman" w:hint="eastAsia"/>
          <w:bCs/>
          <w:sz w:val="44"/>
          <w:szCs w:val="44"/>
        </w:rPr>
        <w:br/>
      </w:r>
    </w:p>
    <w:p w14:paraId="4F9109ED" w14:textId="77777777" w:rsidR="00F62D97" w:rsidRDefault="00F62D97">
      <w:pPr>
        <w:pStyle w:val="a7"/>
        <w:shd w:val="clear" w:color="auto" w:fill="FFFFFF"/>
        <w:spacing w:before="0" w:beforeAutospacing="0" w:after="0" w:afterAutospacing="0"/>
        <w:rPr>
          <w:color w:val="333333"/>
        </w:rPr>
      </w:pPr>
    </w:p>
    <w:p w14:paraId="0A36B2FA" w14:textId="77777777" w:rsidR="00F62D97" w:rsidRDefault="00844AF8">
      <w:pPr>
        <w:pStyle w:val="a7"/>
        <w:shd w:val="clear" w:color="auto" w:fill="FFFFFF"/>
        <w:spacing w:before="0" w:beforeAutospacing="0" w:after="225" w:afterAutospacing="0"/>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各省、自治区、直辖市党委教育工作部门、教育厅（教委），新疆生产建设兵团教育局，部属各高等学校：</w:t>
      </w:r>
    </w:p>
    <w:p w14:paraId="6F7CC72E" w14:textId="77777777" w:rsidR="00F62D97" w:rsidRDefault="00844AF8">
      <w:pPr>
        <w:pStyle w:val="a7"/>
        <w:shd w:val="clear" w:color="auto" w:fill="FFFFFF"/>
        <w:spacing w:before="0" w:beforeAutospacing="0" w:after="225" w:afterAutospacing="0"/>
        <w:ind w:firstLineChars="200" w:firstLine="640"/>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为深入贯彻落</w:t>
      </w:r>
      <w:proofErr w:type="gramStart"/>
      <w:r>
        <w:rPr>
          <w:rFonts w:ascii="Times New Roman" w:eastAsia="方正仿宋_GBK" w:hAnsi="Times New Roman" w:cs="Times New Roman" w:hint="eastAsia"/>
          <w:kern w:val="2"/>
          <w:sz w:val="32"/>
          <w:szCs w:val="32"/>
        </w:rPr>
        <w:t>实习近</w:t>
      </w:r>
      <w:proofErr w:type="gramEnd"/>
      <w:r>
        <w:rPr>
          <w:rFonts w:ascii="Times New Roman" w:eastAsia="方正仿宋_GBK" w:hAnsi="Times New Roman" w:cs="Times New Roman" w:hint="eastAsia"/>
          <w:kern w:val="2"/>
          <w:sz w:val="32"/>
          <w:szCs w:val="32"/>
        </w:rPr>
        <w:t>平新时代中国特色社会主义思想和党的十九大精神，进一步巩固马克思主义在高校意识形态领域的指导地位，坚持社会主义办学方向，全面贯彻党的教育方针，加强新时代高校思想政治理论课建设，全面推动习近平新时代中国特色社会主义思想进教材进课堂进学生头脑，培养担当民族复兴大任的时代新人，我部研制了《新时代高校思想政治理论课教学工作基本要求》。现印发给你们，请参照执行。</w:t>
      </w:r>
    </w:p>
    <w:p w14:paraId="20F22FEA" w14:textId="77777777" w:rsidR="00F62D97" w:rsidRDefault="00844AF8">
      <w:pPr>
        <w:pStyle w:val="a7"/>
        <w:shd w:val="clear" w:color="auto" w:fill="FFFFFF"/>
        <w:spacing w:before="0" w:beforeAutospacing="0" w:after="0" w:afterAutospacing="0"/>
        <w:ind w:firstLine="480"/>
        <w:jc w:val="right"/>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教育部</w:t>
      </w:r>
      <w:r>
        <w:rPr>
          <w:rFonts w:ascii="Times New Roman" w:eastAsia="方正仿宋_GBK" w:hAnsi="Times New Roman" w:cs="Times New Roman" w:hint="eastAsia"/>
          <w:kern w:val="2"/>
          <w:sz w:val="32"/>
          <w:szCs w:val="32"/>
        </w:rPr>
        <w:br/>
        <w:t>2018</w:t>
      </w:r>
      <w:r>
        <w:rPr>
          <w:rFonts w:ascii="Times New Roman" w:eastAsia="方正仿宋_GBK" w:hAnsi="Times New Roman" w:cs="Times New Roman" w:hint="eastAsia"/>
          <w:kern w:val="2"/>
          <w:sz w:val="32"/>
          <w:szCs w:val="32"/>
        </w:rPr>
        <w:t>年</w:t>
      </w:r>
      <w:r>
        <w:rPr>
          <w:rFonts w:ascii="Times New Roman" w:eastAsia="方正仿宋_GBK" w:hAnsi="Times New Roman" w:cs="Times New Roman" w:hint="eastAsia"/>
          <w:kern w:val="2"/>
          <w:sz w:val="32"/>
          <w:szCs w:val="32"/>
        </w:rPr>
        <w:t>4</w:t>
      </w:r>
      <w:r>
        <w:rPr>
          <w:rFonts w:ascii="Times New Roman" w:eastAsia="方正仿宋_GBK" w:hAnsi="Times New Roman" w:cs="Times New Roman" w:hint="eastAsia"/>
          <w:kern w:val="2"/>
          <w:sz w:val="32"/>
          <w:szCs w:val="32"/>
        </w:rPr>
        <w:t>月</w:t>
      </w:r>
      <w:r>
        <w:rPr>
          <w:rFonts w:ascii="Times New Roman" w:eastAsia="方正仿宋_GBK" w:hAnsi="Times New Roman" w:cs="Times New Roman" w:hint="eastAsia"/>
          <w:kern w:val="2"/>
          <w:sz w:val="32"/>
          <w:szCs w:val="32"/>
        </w:rPr>
        <w:t>12</w:t>
      </w:r>
      <w:r>
        <w:rPr>
          <w:rFonts w:ascii="Times New Roman" w:eastAsia="方正仿宋_GBK" w:hAnsi="Times New Roman" w:cs="Times New Roman" w:hint="eastAsia"/>
          <w:kern w:val="2"/>
          <w:sz w:val="32"/>
          <w:szCs w:val="32"/>
        </w:rPr>
        <w:t>日</w:t>
      </w:r>
    </w:p>
    <w:p w14:paraId="0624F5C2" w14:textId="59B7F84B" w:rsidR="00F62D97" w:rsidRDefault="00F62D97">
      <w:pPr>
        <w:pStyle w:val="a7"/>
        <w:shd w:val="clear" w:color="auto" w:fill="FFFFFF"/>
        <w:spacing w:before="0" w:beforeAutospacing="0" w:after="0" w:afterAutospacing="0"/>
        <w:rPr>
          <w:color w:val="333333"/>
        </w:rPr>
      </w:pPr>
    </w:p>
    <w:p w14:paraId="01BD4AD0" w14:textId="55EBC0D0" w:rsidR="00844AF8" w:rsidRDefault="00844AF8">
      <w:pPr>
        <w:pStyle w:val="a7"/>
        <w:shd w:val="clear" w:color="auto" w:fill="FFFFFF"/>
        <w:spacing w:before="0" w:beforeAutospacing="0" w:after="0" w:afterAutospacing="0"/>
        <w:rPr>
          <w:color w:val="333333"/>
        </w:rPr>
      </w:pPr>
    </w:p>
    <w:p w14:paraId="5050CEB2" w14:textId="77777777" w:rsidR="00844AF8" w:rsidRDefault="00844AF8">
      <w:pPr>
        <w:pStyle w:val="a7"/>
        <w:shd w:val="clear" w:color="auto" w:fill="FFFFFF"/>
        <w:spacing w:before="0" w:beforeAutospacing="0" w:after="0" w:afterAutospacing="0"/>
        <w:rPr>
          <w:rFonts w:hint="eastAsia"/>
          <w:color w:val="333333"/>
        </w:rPr>
      </w:pPr>
    </w:p>
    <w:p w14:paraId="52F4CD78" w14:textId="77777777" w:rsidR="00F62D97" w:rsidRDefault="00844AF8">
      <w:pPr>
        <w:pStyle w:val="a7"/>
        <w:shd w:val="clear" w:color="auto" w:fill="FFFFFF"/>
        <w:spacing w:before="0" w:beforeAutospacing="0" w:after="0" w:afterAutospacing="0"/>
        <w:jc w:val="center"/>
        <w:rPr>
          <w:rFonts w:ascii="Times New Roman" w:eastAsia="方正小标宋_GBK" w:hAnsi="Times New Roman" w:cs="Times New Roman"/>
          <w:bCs/>
          <w:sz w:val="44"/>
          <w:szCs w:val="44"/>
        </w:rPr>
      </w:pPr>
      <w:r>
        <w:rPr>
          <w:rFonts w:ascii="Times New Roman" w:eastAsia="方正小标宋_GBK" w:hAnsi="Times New Roman" w:cs="Times New Roman" w:hint="eastAsia"/>
          <w:bCs/>
          <w:sz w:val="44"/>
          <w:szCs w:val="44"/>
        </w:rPr>
        <w:lastRenderedPageBreak/>
        <w:t>新时代高校思想政治理论课教学工作基本要求</w:t>
      </w:r>
    </w:p>
    <w:p w14:paraId="147B6510" w14:textId="77777777" w:rsidR="00F62D97" w:rsidRDefault="00F62D97">
      <w:pPr>
        <w:pStyle w:val="a7"/>
        <w:shd w:val="clear" w:color="auto" w:fill="FFFFFF"/>
        <w:spacing w:before="0" w:beforeAutospacing="0" w:after="0" w:afterAutospacing="0"/>
        <w:rPr>
          <w:color w:val="333333"/>
        </w:rPr>
      </w:pPr>
    </w:p>
    <w:p w14:paraId="5CE0E2F0" w14:textId="77777777" w:rsidR="00F62D97" w:rsidRDefault="00844AF8">
      <w:pPr>
        <w:pStyle w:val="a7"/>
        <w:shd w:val="clear" w:color="auto" w:fill="FFFFFF"/>
        <w:spacing w:before="0" w:beforeAutospacing="0" w:after="225" w:afterAutospacing="0"/>
        <w:ind w:firstLineChars="200" w:firstLine="640"/>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思想政治理论</w:t>
      </w:r>
      <w:proofErr w:type="gramStart"/>
      <w:r>
        <w:rPr>
          <w:rFonts w:ascii="Times New Roman" w:eastAsia="方正仿宋_GBK" w:hAnsi="Times New Roman" w:cs="Times New Roman" w:hint="eastAsia"/>
          <w:kern w:val="2"/>
          <w:sz w:val="32"/>
          <w:szCs w:val="32"/>
        </w:rPr>
        <w:t>课承担</w:t>
      </w:r>
      <w:proofErr w:type="gramEnd"/>
      <w:r>
        <w:rPr>
          <w:rFonts w:ascii="Times New Roman" w:eastAsia="方正仿宋_GBK" w:hAnsi="Times New Roman" w:cs="Times New Roman" w:hint="eastAsia"/>
          <w:kern w:val="2"/>
          <w:sz w:val="32"/>
          <w:szCs w:val="32"/>
        </w:rPr>
        <w:t>着对大学生进行系统的马克思主义理论教育的任务，</w:t>
      </w:r>
      <w:r>
        <w:rPr>
          <w:rFonts w:ascii="Times New Roman" w:eastAsia="方正仿宋_GBK" w:hAnsi="Times New Roman" w:cs="Times New Roman" w:hint="eastAsia"/>
          <w:kern w:val="2"/>
          <w:sz w:val="32"/>
          <w:szCs w:val="32"/>
        </w:rPr>
        <w:t>是巩固马克思主义在高校意识形态领域指导地位、坚持社会主义办学方向的重要阵地，是全面贯彻党的教育方针、落实立德树人根本任务的主干渠道和核心课程，是加强和改进高校思想政治工作、实现高等教育内涵式发展的灵魂课程。党的十八大以来，以习近平同志为核心的党中央高度重视思想政治理论课建设，</w:t>
      </w:r>
      <w:proofErr w:type="gramStart"/>
      <w:r>
        <w:rPr>
          <w:rFonts w:ascii="Times New Roman" w:eastAsia="方正仿宋_GBK" w:hAnsi="Times New Roman" w:cs="Times New Roman" w:hint="eastAsia"/>
          <w:kern w:val="2"/>
          <w:sz w:val="32"/>
          <w:szCs w:val="32"/>
        </w:rPr>
        <w:t>作出</w:t>
      </w:r>
      <w:proofErr w:type="gramEnd"/>
      <w:r>
        <w:rPr>
          <w:rFonts w:ascii="Times New Roman" w:eastAsia="方正仿宋_GBK" w:hAnsi="Times New Roman" w:cs="Times New Roman" w:hint="eastAsia"/>
          <w:kern w:val="2"/>
          <w:sz w:val="32"/>
          <w:szCs w:val="32"/>
        </w:rPr>
        <w:t>一系列重大决策部署，思想政治理论课建设在改进中不断加强，课堂教学状况显著改善，大学生学习思想政治理论课的获得感明显增强。中国特色社会主义进入新时代，对高校思想政治理论</w:t>
      </w:r>
      <w:proofErr w:type="gramStart"/>
      <w:r>
        <w:rPr>
          <w:rFonts w:ascii="Times New Roman" w:eastAsia="方正仿宋_GBK" w:hAnsi="Times New Roman" w:cs="Times New Roman" w:hint="eastAsia"/>
          <w:kern w:val="2"/>
          <w:sz w:val="32"/>
          <w:szCs w:val="32"/>
        </w:rPr>
        <w:t>课发挥育人主</w:t>
      </w:r>
      <w:proofErr w:type="gramEnd"/>
      <w:r>
        <w:rPr>
          <w:rFonts w:ascii="Times New Roman" w:eastAsia="方正仿宋_GBK" w:hAnsi="Times New Roman" w:cs="Times New Roman" w:hint="eastAsia"/>
          <w:kern w:val="2"/>
          <w:sz w:val="32"/>
          <w:szCs w:val="32"/>
        </w:rPr>
        <w:t>渠道作用提出了新的更高要求。为继续打好提高思想政治理论</w:t>
      </w:r>
      <w:proofErr w:type="gramStart"/>
      <w:r>
        <w:rPr>
          <w:rFonts w:ascii="Times New Roman" w:eastAsia="方正仿宋_GBK" w:hAnsi="Times New Roman" w:cs="Times New Roman" w:hint="eastAsia"/>
          <w:kern w:val="2"/>
          <w:sz w:val="32"/>
          <w:szCs w:val="32"/>
        </w:rPr>
        <w:t>课质量</w:t>
      </w:r>
      <w:proofErr w:type="gramEnd"/>
      <w:r>
        <w:rPr>
          <w:rFonts w:ascii="Times New Roman" w:eastAsia="方正仿宋_GBK" w:hAnsi="Times New Roman" w:cs="Times New Roman" w:hint="eastAsia"/>
          <w:kern w:val="2"/>
          <w:sz w:val="32"/>
          <w:szCs w:val="32"/>
        </w:rPr>
        <w:t>和水平的攻坚战，坚持不懈传播马克思主义科学理论，讲清讲透习近平新时代中国特色社会主义思想的时代背景、重大意义、科学体系、精神实质、实践要求，全面推动习近平新时代中国特色社会主义思想进教材进课堂进学生头脑，打牢大学生成长成才的科学思想基础，引导大学生树立正确的世界观、人生观、价值观，不断提高大学生</w:t>
      </w:r>
      <w:r>
        <w:rPr>
          <w:rFonts w:ascii="Times New Roman" w:eastAsia="方正仿宋_GBK" w:hAnsi="Times New Roman" w:cs="Times New Roman" w:hint="eastAsia"/>
          <w:kern w:val="2"/>
          <w:sz w:val="32"/>
          <w:szCs w:val="32"/>
        </w:rPr>
        <w:lastRenderedPageBreak/>
        <w:t>对思想政治理论课的获得感，现就教学工作提出以下基本要求。</w:t>
      </w:r>
    </w:p>
    <w:p w14:paraId="3A6F0002" w14:textId="77777777" w:rsidR="00F62D97" w:rsidRDefault="00844AF8">
      <w:pPr>
        <w:pStyle w:val="a7"/>
        <w:shd w:val="clear" w:color="auto" w:fill="FFFFFF"/>
        <w:spacing w:before="0" w:beforeAutospacing="0" w:after="225" w:afterAutospacing="0"/>
        <w:ind w:firstLineChars="200" w:firstLine="640"/>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1.</w:t>
      </w:r>
      <w:r>
        <w:rPr>
          <w:rFonts w:ascii="Times New Roman" w:eastAsia="方正仿宋_GBK" w:hAnsi="Times New Roman" w:cs="Times New Roman" w:hint="eastAsia"/>
          <w:kern w:val="2"/>
          <w:sz w:val="32"/>
          <w:szCs w:val="32"/>
        </w:rPr>
        <w:t>明确指导思想。高举中国特色社会主义伟大旗帜，以马克思列宁主义、毛泽东思想、邓小平理论、“三个代表”重要思想、科学发展观、习近平新时代中国特色社会主义</w:t>
      </w:r>
      <w:r>
        <w:rPr>
          <w:rFonts w:ascii="Times New Roman" w:eastAsia="方正仿宋_GBK" w:hAnsi="Times New Roman" w:cs="Times New Roman" w:hint="eastAsia"/>
          <w:kern w:val="2"/>
          <w:sz w:val="32"/>
          <w:szCs w:val="32"/>
        </w:rPr>
        <w:t>思想为指导，全面贯彻党的教育方针，落实立德树人根本任务，把高校思想政治理论课教学工作摆在更加突出的位置，更加重视加强和改进教学管理，更加重视提升教学质量，不断提升思想政治理论课的亲和力和针对性，全面推动习近平新时代中国特色社会主义思想进教材进课堂进学生头脑，牢固树立“四个意识”，坚定“四个自信”，培养德智体美全面发展的中国特色社会主义合格建设者和可靠接班人，培养担当民族复兴大任的时代新人。</w:t>
      </w:r>
    </w:p>
    <w:p w14:paraId="4F601901" w14:textId="77777777" w:rsidR="00F62D97" w:rsidRDefault="00844AF8">
      <w:pPr>
        <w:pStyle w:val="a7"/>
        <w:shd w:val="clear" w:color="auto" w:fill="FFFFFF"/>
        <w:spacing w:before="0" w:beforeAutospacing="0" w:after="225" w:afterAutospacing="0"/>
        <w:ind w:firstLineChars="200" w:firstLine="640"/>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2.</w:t>
      </w:r>
      <w:r>
        <w:rPr>
          <w:rFonts w:ascii="Times New Roman" w:eastAsia="方正仿宋_GBK" w:hAnsi="Times New Roman" w:cs="Times New Roman" w:hint="eastAsia"/>
          <w:kern w:val="2"/>
          <w:sz w:val="32"/>
          <w:szCs w:val="32"/>
        </w:rPr>
        <w:t>坚持基本原则。（</w:t>
      </w:r>
      <w:r>
        <w:rPr>
          <w:rFonts w:ascii="Times New Roman" w:eastAsia="方正仿宋_GBK" w:hAnsi="Times New Roman" w:cs="Times New Roman" w:hint="eastAsia"/>
          <w:kern w:val="2"/>
          <w:sz w:val="32"/>
          <w:szCs w:val="32"/>
        </w:rPr>
        <w:t>1</w:t>
      </w:r>
      <w:r>
        <w:rPr>
          <w:rFonts w:ascii="Times New Roman" w:eastAsia="方正仿宋_GBK" w:hAnsi="Times New Roman" w:cs="Times New Roman" w:hint="eastAsia"/>
          <w:kern w:val="2"/>
          <w:sz w:val="32"/>
          <w:szCs w:val="32"/>
        </w:rPr>
        <w:t>）坚持正确政治方向，强化思想政治理论</w:t>
      </w:r>
      <w:proofErr w:type="gramStart"/>
      <w:r>
        <w:rPr>
          <w:rFonts w:ascii="Times New Roman" w:eastAsia="方正仿宋_GBK" w:hAnsi="Times New Roman" w:cs="Times New Roman" w:hint="eastAsia"/>
          <w:kern w:val="2"/>
          <w:sz w:val="32"/>
          <w:szCs w:val="32"/>
        </w:rPr>
        <w:t>课价值</w:t>
      </w:r>
      <w:proofErr w:type="gramEnd"/>
      <w:r>
        <w:rPr>
          <w:rFonts w:ascii="Times New Roman" w:eastAsia="方正仿宋_GBK" w:hAnsi="Times New Roman" w:cs="Times New Roman" w:hint="eastAsia"/>
          <w:kern w:val="2"/>
          <w:sz w:val="32"/>
          <w:szCs w:val="32"/>
        </w:rPr>
        <w:t>引领功能；（</w:t>
      </w:r>
      <w:r>
        <w:rPr>
          <w:rFonts w:ascii="Times New Roman" w:eastAsia="方正仿宋_GBK" w:hAnsi="Times New Roman" w:cs="Times New Roman" w:hint="eastAsia"/>
          <w:kern w:val="2"/>
          <w:sz w:val="32"/>
          <w:szCs w:val="32"/>
        </w:rPr>
        <w:t>2</w:t>
      </w:r>
      <w:r>
        <w:rPr>
          <w:rFonts w:ascii="Times New Roman" w:eastAsia="方正仿宋_GBK" w:hAnsi="Times New Roman" w:cs="Times New Roman" w:hint="eastAsia"/>
          <w:kern w:val="2"/>
          <w:sz w:val="32"/>
          <w:szCs w:val="32"/>
        </w:rPr>
        <w:t>）坚持全流程管理，贯穿思想政治理论课课前</w:t>
      </w:r>
      <w:r>
        <w:rPr>
          <w:rFonts w:ascii="Times New Roman" w:eastAsia="方正仿宋_GBK" w:hAnsi="Times New Roman" w:cs="Times New Roman" w:hint="eastAsia"/>
          <w:kern w:val="2"/>
          <w:sz w:val="32"/>
          <w:szCs w:val="32"/>
        </w:rPr>
        <w:t>、课中、课后各环节；（</w:t>
      </w:r>
      <w:r>
        <w:rPr>
          <w:rFonts w:ascii="Times New Roman" w:eastAsia="方正仿宋_GBK" w:hAnsi="Times New Roman" w:cs="Times New Roman" w:hint="eastAsia"/>
          <w:kern w:val="2"/>
          <w:sz w:val="32"/>
          <w:szCs w:val="32"/>
        </w:rPr>
        <w:t>3</w:t>
      </w:r>
      <w:r>
        <w:rPr>
          <w:rFonts w:ascii="Times New Roman" w:eastAsia="方正仿宋_GBK" w:hAnsi="Times New Roman" w:cs="Times New Roman" w:hint="eastAsia"/>
          <w:kern w:val="2"/>
          <w:sz w:val="32"/>
          <w:szCs w:val="32"/>
        </w:rPr>
        <w:t>）坚持规范化建设，不断健全思想政治理论课教学工作制度；（</w:t>
      </w:r>
      <w:r>
        <w:rPr>
          <w:rFonts w:ascii="Times New Roman" w:eastAsia="方正仿宋_GBK" w:hAnsi="Times New Roman" w:cs="Times New Roman" w:hint="eastAsia"/>
          <w:kern w:val="2"/>
          <w:sz w:val="32"/>
          <w:szCs w:val="32"/>
        </w:rPr>
        <w:t>4</w:t>
      </w:r>
      <w:r>
        <w:rPr>
          <w:rFonts w:ascii="Times New Roman" w:eastAsia="方正仿宋_GBK" w:hAnsi="Times New Roman" w:cs="Times New Roman" w:hint="eastAsia"/>
          <w:kern w:val="2"/>
          <w:sz w:val="32"/>
          <w:szCs w:val="32"/>
        </w:rPr>
        <w:t>）坚持增强获得感，促进思想政治理论课教学有虚有实、有棱有角、有情有义、有滋有味。</w:t>
      </w:r>
    </w:p>
    <w:p w14:paraId="34AC11C2" w14:textId="77777777" w:rsidR="00F62D97" w:rsidRDefault="00844AF8">
      <w:pPr>
        <w:pStyle w:val="a7"/>
        <w:shd w:val="clear" w:color="auto" w:fill="FFFFFF"/>
        <w:spacing w:before="0" w:beforeAutospacing="0" w:after="225" w:afterAutospacing="0"/>
        <w:ind w:firstLineChars="200" w:firstLine="640"/>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3.</w:t>
      </w:r>
      <w:r>
        <w:rPr>
          <w:rFonts w:ascii="Times New Roman" w:eastAsia="方正仿宋_GBK" w:hAnsi="Times New Roman" w:cs="Times New Roman" w:hint="eastAsia"/>
          <w:kern w:val="2"/>
          <w:sz w:val="32"/>
          <w:szCs w:val="32"/>
        </w:rPr>
        <w:t>严格落实学分。本科生“马克思主义基本原理概论”（以下简称“原理”）课</w:t>
      </w:r>
      <w:r>
        <w:rPr>
          <w:rFonts w:ascii="Times New Roman" w:eastAsia="方正仿宋_GBK" w:hAnsi="Times New Roman" w:cs="Times New Roman" w:hint="eastAsia"/>
          <w:kern w:val="2"/>
          <w:sz w:val="32"/>
          <w:szCs w:val="32"/>
        </w:rPr>
        <w:t>3</w:t>
      </w:r>
      <w:r>
        <w:rPr>
          <w:rFonts w:ascii="Times New Roman" w:eastAsia="方正仿宋_GBK" w:hAnsi="Times New Roman" w:cs="Times New Roman" w:hint="eastAsia"/>
          <w:kern w:val="2"/>
          <w:sz w:val="32"/>
          <w:szCs w:val="32"/>
        </w:rPr>
        <w:t>学分、“毛泽东思想和中国特色社</w:t>
      </w:r>
      <w:r>
        <w:rPr>
          <w:rFonts w:ascii="Times New Roman" w:eastAsia="方正仿宋_GBK" w:hAnsi="Times New Roman" w:cs="Times New Roman" w:hint="eastAsia"/>
          <w:kern w:val="2"/>
          <w:sz w:val="32"/>
          <w:szCs w:val="32"/>
        </w:rPr>
        <w:lastRenderedPageBreak/>
        <w:t>会主义理论体系概论”（以下简称“概论”）课</w:t>
      </w:r>
      <w:r>
        <w:rPr>
          <w:rFonts w:ascii="Times New Roman" w:eastAsia="方正仿宋_GBK" w:hAnsi="Times New Roman" w:cs="Times New Roman" w:hint="eastAsia"/>
          <w:kern w:val="2"/>
          <w:sz w:val="32"/>
          <w:szCs w:val="32"/>
        </w:rPr>
        <w:t>5</w:t>
      </w:r>
      <w:r>
        <w:rPr>
          <w:rFonts w:ascii="Times New Roman" w:eastAsia="方正仿宋_GBK" w:hAnsi="Times New Roman" w:cs="Times New Roman" w:hint="eastAsia"/>
          <w:kern w:val="2"/>
          <w:sz w:val="32"/>
          <w:szCs w:val="32"/>
        </w:rPr>
        <w:t>学分、“中国近现代史纲要”（以下简称“纲要”）课</w:t>
      </w:r>
      <w:r>
        <w:rPr>
          <w:rFonts w:ascii="Times New Roman" w:eastAsia="方正仿宋_GBK" w:hAnsi="Times New Roman" w:cs="Times New Roman" w:hint="eastAsia"/>
          <w:kern w:val="2"/>
          <w:sz w:val="32"/>
          <w:szCs w:val="32"/>
        </w:rPr>
        <w:t>3</w:t>
      </w:r>
      <w:r>
        <w:rPr>
          <w:rFonts w:ascii="Times New Roman" w:eastAsia="方正仿宋_GBK" w:hAnsi="Times New Roman" w:cs="Times New Roman" w:hint="eastAsia"/>
          <w:kern w:val="2"/>
          <w:sz w:val="32"/>
          <w:szCs w:val="32"/>
        </w:rPr>
        <w:t>学分、“思想道德修养与法律基础”（以下简称“基础”）课</w:t>
      </w:r>
      <w:r>
        <w:rPr>
          <w:rFonts w:ascii="Times New Roman" w:eastAsia="方正仿宋_GBK" w:hAnsi="Times New Roman" w:cs="Times New Roman" w:hint="eastAsia"/>
          <w:kern w:val="2"/>
          <w:sz w:val="32"/>
          <w:szCs w:val="32"/>
        </w:rPr>
        <w:t>3</w:t>
      </w:r>
      <w:r>
        <w:rPr>
          <w:rFonts w:ascii="Times New Roman" w:eastAsia="方正仿宋_GBK" w:hAnsi="Times New Roman" w:cs="Times New Roman" w:hint="eastAsia"/>
          <w:kern w:val="2"/>
          <w:sz w:val="32"/>
          <w:szCs w:val="32"/>
        </w:rPr>
        <w:t>学分、“形势与政策”课</w:t>
      </w:r>
      <w:r>
        <w:rPr>
          <w:rFonts w:ascii="Times New Roman" w:eastAsia="方正仿宋_GBK" w:hAnsi="Times New Roman" w:cs="Times New Roman" w:hint="eastAsia"/>
          <w:kern w:val="2"/>
          <w:sz w:val="32"/>
          <w:szCs w:val="32"/>
        </w:rPr>
        <w:t>2</w:t>
      </w:r>
      <w:r>
        <w:rPr>
          <w:rFonts w:ascii="Times New Roman" w:eastAsia="方正仿宋_GBK" w:hAnsi="Times New Roman" w:cs="Times New Roman" w:hint="eastAsia"/>
          <w:kern w:val="2"/>
          <w:sz w:val="32"/>
          <w:szCs w:val="32"/>
        </w:rPr>
        <w:t>学分。专科生“概论”课</w:t>
      </w:r>
      <w:r>
        <w:rPr>
          <w:rFonts w:ascii="Times New Roman" w:eastAsia="方正仿宋_GBK" w:hAnsi="Times New Roman" w:cs="Times New Roman" w:hint="eastAsia"/>
          <w:kern w:val="2"/>
          <w:sz w:val="32"/>
          <w:szCs w:val="32"/>
        </w:rPr>
        <w:t>4</w:t>
      </w:r>
      <w:r>
        <w:rPr>
          <w:rFonts w:ascii="Times New Roman" w:eastAsia="方正仿宋_GBK" w:hAnsi="Times New Roman" w:cs="Times New Roman" w:hint="eastAsia"/>
          <w:kern w:val="2"/>
          <w:sz w:val="32"/>
          <w:szCs w:val="32"/>
        </w:rPr>
        <w:t>学分、“基础”课</w:t>
      </w:r>
      <w:r>
        <w:rPr>
          <w:rFonts w:ascii="Times New Roman" w:eastAsia="方正仿宋_GBK" w:hAnsi="Times New Roman" w:cs="Times New Roman" w:hint="eastAsia"/>
          <w:kern w:val="2"/>
          <w:sz w:val="32"/>
          <w:szCs w:val="32"/>
        </w:rPr>
        <w:t>3</w:t>
      </w:r>
      <w:r>
        <w:rPr>
          <w:rFonts w:ascii="Times New Roman" w:eastAsia="方正仿宋_GBK" w:hAnsi="Times New Roman" w:cs="Times New Roman" w:hint="eastAsia"/>
          <w:kern w:val="2"/>
          <w:sz w:val="32"/>
          <w:szCs w:val="32"/>
        </w:rPr>
        <w:t>学分、“形势与政策”课</w:t>
      </w:r>
      <w:r>
        <w:rPr>
          <w:rFonts w:ascii="Times New Roman" w:eastAsia="方正仿宋_GBK" w:hAnsi="Times New Roman" w:cs="Times New Roman" w:hint="eastAsia"/>
          <w:kern w:val="2"/>
          <w:sz w:val="32"/>
          <w:szCs w:val="32"/>
        </w:rPr>
        <w:t>1</w:t>
      </w:r>
      <w:r>
        <w:rPr>
          <w:rFonts w:ascii="Times New Roman" w:eastAsia="方正仿宋_GBK" w:hAnsi="Times New Roman" w:cs="Times New Roman" w:hint="eastAsia"/>
          <w:kern w:val="2"/>
          <w:sz w:val="32"/>
          <w:szCs w:val="32"/>
        </w:rPr>
        <w:t>学分</w:t>
      </w:r>
      <w:r>
        <w:rPr>
          <w:rFonts w:ascii="Times New Roman" w:eastAsia="方正仿宋_GBK" w:hAnsi="Times New Roman" w:cs="Times New Roman" w:hint="eastAsia"/>
          <w:kern w:val="2"/>
          <w:sz w:val="32"/>
          <w:szCs w:val="32"/>
        </w:rPr>
        <w:t>。</w:t>
      </w:r>
    </w:p>
    <w:p w14:paraId="48320383" w14:textId="77777777" w:rsidR="00F62D97" w:rsidRDefault="00844AF8">
      <w:pPr>
        <w:pStyle w:val="a7"/>
        <w:shd w:val="clear" w:color="auto" w:fill="FFFFFF"/>
        <w:spacing w:before="0" w:beforeAutospacing="0" w:after="225" w:afterAutospacing="0"/>
        <w:ind w:firstLineChars="200" w:firstLine="640"/>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硕士研究生“中国特色社会主义理论与实践研究”课</w:t>
      </w:r>
      <w:r>
        <w:rPr>
          <w:rFonts w:ascii="Times New Roman" w:eastAsia="方正仿宋_GBK" w:hAnsi="Times New Roman" w:cs="Times New Roman" w:hint="eastAsia"/>
          <w:kern w:val="2"/>
          <w:sz w:val="32"/>
          <w:szCs w:val="32"/>
        </w:rPr>
        <w:t>2</w:t>
      </w:r>
      <w:r>
        <w:rPr>
          <w:rFonts w:ascii="Times New Roman" w:eastAsia="方正仿宋_GBK" w:hAnsi="Times New Roman" w:cs="Times New Roman" w:hint="eastAsia"/>
          <w:kern w:val="2"/>
          <w:sz w:val="32"/>
          <w:szCs w:val="32"/>
        </w:rPr>
        <w:t>学分，同时须从“自然辩证法概论”课和“马克思主义与社会科学方法论”课中选择</w:t>
      </w:r>
      <w:r>
        <w:rPr>
          <w:rFonts w:ascii="Times New Roman" w:eastAsia="方正仿宋_GBK" w:hAnsi="Times New Roman" w:cs="Times New Roman" w:hint="eastAsia"/>
          <w:kern w:val="2"/>
          <w:sz w:val="32"/>
          <w:szCs w:val="32"/>
        </w:rPr>
        <w:t>1</w:t>
      </w:r>
      <w:r>
        <w:rPr>
          <w:rFonts w:ascii="Times New Roman" w:eastAsia="方正仿宋_GBK" w:hAnsi="Times New Roman" w:cs="Times New Roman" w:hint="eastAsia"/>
          <w:kern w:val="2"/>
          <w:sz w:val="32"/>
          <w:szCs w:val="32"/>
        </w:rPr>
        <w:t>门作为选修课程，占</w:t>
      </w:r>
      <w:r>
        <w:rPr>
          <w:rFonts w:ascii="Times New Roman" w:eastAsia="方正仿宋_GBK" w:hAnsi="Times New Roman" w:cs="Times New Roman" w:hint="eastAsia"/>
          <w:kern w:val="2"/>
          <w:sz w:val="32"/>
          <w:szCs w:val="32"/>
        </w:rPr>
        <w:t>1</w:t>
      </w:r>
      <w:r>
        <w:rPr>
          <w:rFonts w:ascii="Times New Roman" w:eastAsia="方正仿宋_GBK" w:hAnsi="Times New Roman" w:cs="Times New Roman" w:hint="eastAsia"/>
          <w:kern w:val="2"/>
          <w:sz w:val="32"/>
          <w:szCs w:val="32"/>
        </w:rPr>
        <w:t>学分。博士研究生“中国马克思主义与当代”课</w:t>
      </w:r>
      <w:r>
        <w:rPr>
          <w:rFonts w:ascii="Times New Roman" w:eastAsia="方正仿宋_GBK" w:hAnsi="Times New Roman" w:cs="Times New Roman" w:hint="eastAsia"/>
          <w:kern w:val="2"/>
          <w:sz w:val="32"/>
          <w:szCs w:val="32"/>
        </w:rPr>
        <w:t>2</w:t>
      </w:r>
      <w:r>
        <w:rPr>
          <w:rFonts w:ascii="Times New Roman" w:eastAsia="方正仿宋_GBK" w:hAnsi="Times New Roman" w:cs="Times New Roman" w:hint="eastAsia"/>
          <w:kern w:val="2"/>
          <w:sz w:val="32"/>
          <w:szCs w:val="32"/>
        </w:rPr>
        <w:t>学分，同时可开设“马克思恩格斯列宁经典著作选读”课（列入学校博士生公共选修课）。鼓励各地各高校结合实际开设思想政治理论课选修课。</w:t>
      </w:r>
    </w:p>
    <w:p w14:paraId="41BD8FBB" w14:textId="77777777" w:rsidR="00F62D97" w:rsidRDefault="00844AF8">
      <w:pPr>
        <w:pStyle w:val="a7"/>
        <w:shd w:val="clear" w:color="auto" w:fill="FFFFFF"/>
        <w:spacing w:before="0" w:beforeAutospacing="0" w:after="225" w:afterAutospacing="0"/>
        <w:ind w:firstLineChars="200" w:firstLine="640"/>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从本科思想政治理论</w:t>
      </w:r>
      <w:proofErr w:type="gramStart"/>
      <w:r>
        <w:rPr>
          <w:rFonts w:ascii="Times New Roman" w:eastAsia="方正仿宋_GBK" w:hAnsi="Times New Roman" w:cs="Times New Roman" w:hint="eastAsia"/>
          <w:kern w:val="2"/>
          <w:sz w:val="32"/>
          <w:szCs w:val="32"/>
        </w:rPr>
        <w:t>课现有</w:t>
      </w:r>
      <w:proofErr w:type="gramEnd"/>
      <w:r>
        <w:rPr>
          <w:rFonts w:ascii="Times New Roman" w:eastAsia="方正仿宋_GBK" w:hAnsi="Times New Roman" w:cs="Times New Roman" w:hint="eastAsia"/>
          <w:kern w:val="2"/>
          <w:sz w:val="32"/>
          <w:szCs w:val="32"/>
        </w:rPr>
        <w:t>学分中划出</w:t>
      </w:r>
      <w:r>
        <w:rPr>
          <w:rFonts w:ascii="Times New Roman" w:eastAsia="方正仿宋_GBK" w:hAnsi="Times New Roman" w:cs="Times New Roman" w:hint="eastAsia"/>
          <w:kern w:val="2"/>
          <w:sz w:val="32"/>
          <w:szCs w:val="32"/>
        </w:rPr>
        <w:t>2</w:t>
      </w:r>
      <w:r>
        <w:rPr>
          <w:rFonts w:ascii="Times New Roman" w:eastAsia="方正仿宋_GBK" w:hAnsi="Times New Roman" w:cs="Times New Roman" w:hint="eastAsia"/>
          <w:kern w:val="2"/>
          <w:sz w:val="32"/>
          <w:szCs w:val="32"/>
        </w:rPr>
        <w:t>个学分、从专科思想政治理论</w:t>
      </w:r>
      <w:proofErr w:type="gramStart"/>
      <w:r>
        <w:rPr>
          <w:rFonts w:ascii="Times New Roman" w:eastAsia="方正仿宋_GBK" w:hAnsi="Times New Roman" w:cs="Times New Roman" w:hint="eastAsia"/>
          <w:kern w:val="2"/>
          <w:sz w:val="32"/>
          <w:szCs w:val="32"/>
        </w:rPr>
        <w:t>课现有</w:t>
      </w:r>
      <w:proofErr w:type="gramEnd"/>
      <w:r>
        <w:rPr>
          <w:rFonts w:ascii="Times New Roman" w:eastAsia="方正仿宋_GBK" w:hAnsi="Times New Roman" w:cs="Times New Roman" w:hint="eastAsia"/>
          <w:kern w:val="2"/>
          <w:sz w:val="32"/>
          <w:szCs w:val="32"/>
        </w:rPr>
        <w:t>学分中划出</w:t>
      </w:r>
      <w:r>
        <w:rPr>
          <w:rFonts w:ascii="Times New Roman" w:eastAsia="方正仿宋_GBK" w:hAnsi="Times New Roman" w:cs="Times New Roman" w:hint="eastAsia"/>
          <w:kern w:val="2"/>
          <w:sz w:val="32"/>
          <w:szCs w:val="32"/>
        </w:rPr>
        <w:t>1</w:t>
      </w:r>
      <w:r>
        <w:rPr>
          <w:rFonts w:ascii="Times New Roman" w:eastAsia="方正仿宋_GBK" w:hAnsi="Times New Roman" w:cs="Times New Roman" w:hint="eastAsia"/>
          <w:kern w:val="2"/>
          <w:sz w:val="32"/>
          <w:szCs w:val="32"/>
        </w:rPr>
        <w:t>个学分</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hint="eastAsia"/>
          <w:kern w:val="2"/>
          <w:sz w:val="32"/>
          <w:szCs w:val="32"/>
        </w:rPr>
        <w:t>开展本专科思想政治理论</w:t>
      </w:r>
      <w:proofErr w:type="gramStart"/>
      <w:r>
        <w:rPr>
          <w:rFonts w:ascii="Times New Roman" w:eastAsia="方正仿宋_GBK" w:hAnsi="Times New Roman" w:cs="Times New Roman" w:hint="eastAsia"/>
          <w:kern w:val="2"/>
          <w:sz w:val="32"/>
          <w:szCs w:val="32"/>
        </w:rPr>
        <w:t>课实践</w:t>
      </w:r>
      <w:proofErr w:type="gramEnd"/>
      <w:r>
        <w:rPr>
          <w:rFonts w:ascii="Times New Roman" w:eastAsia="方正仿宋_GBK" w:hAnsi="Times New Roman" w:cs="Times New Roman" w:hint="eastAsia"/>
          <w:kern w:val="2"/>
          <w:sz w:val="32"/>
          <w:szCs w:val="32"/>
        </w:rPr>
        <w:t>教学。学生既可通过参加教师统一组织的实践教学获得相应学分，也可通过提交与思想政治理论课学习相关的实践成果申请获得相应学分。网络教学作为思想政治理论课辅助手段，不得挤占课堂教学时数。</w:t>
      </w:r>
    </w:p>
    <w:p w14:paraId="203FDC4A" w14:textId="77777777" w:rsidR="00F62D97" w:rsidRDefault="00844AF8">
      <w:pPr>
        <w:pStyle w:val="a7"/>
        <w:shd w:val="clear" w:color="auto" w:fill="FFFFFF"/>
        <w:spacing w:before="0" w:beforeAutospacing="0" w:after="225" w:afterAutospacing="0"/>
        <w:ind w:firstLineChars="200" w:firstLine="640"/>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4.</w:t>
      </w:r>
      <w:r>
        <w:rPr>
          <w:rFonts w:ascii="Times New Roman" w:eastAsia="方正仿宋_GBK" w:hAnsi="Times New Roman" w:cs="Times New Roman" w:hint="eastAsia"/>
          <w:kern w:val="2"/>
          <w:sz w:val="32"/>
          <w:szCs w:val="32"/>
        </w:rPr>
        <w:t>合理安排教务。思想政治理论课各门课程应有序衔接，原则上本科生先学习“基础”课、“纲要”课，再学习</w:t>
      </w:r>
      <w:r>
        <w:rPr>
          <w:rFonts w:ascii="Times New Roman" w:eastAsia="方正仿宋_GBK" w:hAnsi="Times New Roman" w:cs="Times New Roman" w:hint="eastAsia"/>
          <w:kern w:val="2"/>
          <w:sz w:val="32"/>
          <w:szCs w:val="32"/>
        </w:rPr>
        <w:t xml:space="preserve"> </w:t>
      </w:r>
      <w:r>
        <w:rPr>
          <w:rFonts w:ascii="Times New Roman" w:eastAsia="方正仿宋_GBK" w:hAnsi="Times New Roman" w:cs="Times New Roman" w:hint="eastAsia"/>
          <w:kern w:val="2"/>
          <w:sz w:val="32"/>
          <w:szCs w:val="32"/>
        </w:rPr>
        <w:t>“原理”课、“概论”课；专科生先学习“基础”课，再学习“概</w:t>
      </w:r>
      <w:r>
        <w:rPr>
          <w:rFonts w:ascii="Times New Roman" w:eastAsia="方正仿宋_GBK" w:hAnsi="Times New Roman" w:cs="Times New Roman" w:hint="eastAsia"/>
          <w:kern w:val="2"/>
          <w:sz w:val="32"/>
          <w:szCs w:val="32"/>
        </w:rPr>
        <w:lastRenderedPageBreak/>
        <w:t>论”课；本专科生每学期必修“形势与政策”课。原则上晚间</w:t>
      </w:r>
      <w:r>
        <w:rPr>
          <w:rFonts w:ascii="Times New Roman" w:eastAsia="方正仿宋_GBK" w:hAnsi="Times New Roman" w:cs="Times New Roman" w:hint="eastAsia"/>
          <w:kern w:val="2"/>
          <w:sz w:val="32"/>
          <w:szCs w:val="32"/>
        </w:rPr>
        <w:t>和周末不安排思想政治理论课必修课。应避免</w:t>
      </w:r>
      <w:proofErr w:type="gramStart"/>
      <w:r>
        <w:rPr>
          <w:rFonts w:ascii="Times New Roman" w:eastAsia="方正仿宋_GBK" w:hAnsi="Times New Roman" w:cs="Times New Roman" w:hint="eastAsia"/>
          <w:kern w:val="2"/>
          <w:sz w:val="32"/>
          <w:szCs w:val="32"/>
        </w:rPr>
        <w:t>教师周</w:t>
      </w:r>
      <w:proofErr w:type="gramEnd"/>
      <w:r>
        <w:rPr>
          <w:rFonts w:ascii="Times New Roman" w:eastAsia="方正仿宋_GBK" w:hAnsi="Times New Roman" w:cs="Times New Roman" w:hint="eastAsia"/>
          <w:kern w:val="2"/>
          <w:sz w:val="32"/>
          <w:szCs w:val="32"/>
        </w:rPr>
        <w:t>课时安排过于集中。应综合考虑学生专业背景组织思想政治理论课教学班，积极推行</w:t>
      </w:r>
      <w:r>
        <w:rPr>
          <w:rFonts w:ascii="Times New Roman" w:eastAsia="方正仿宋_GBK" w:hAnsi="Times New Roman" w:cs="Times New Roman" w:hint="eastAsia"/>
          <w:kern w:val="2"/>
          <w:sz w:val="32"/>
          <w:szCs w:val="32"/>
        </w:rPr>
        <w:t>100</w:t>
      </w:r>
      <w:r>
        <w:rPr>
          <w:rFonts w:ascii="Times New Roman" w:eastAsia="方正仿宋_GBK" w:hAnsi="Times New Roman" w:cs="Times New Roman" w:hint="eastAsia"/>
          <w:kern w:val="2"/>
          <w:sz w:val="32"/>
          <w:szCs w:val="32"/>
        </w:rPr>
        <w:t>人以下的中班教学，大力提倡中班教学、小班研讨的教学模式，逐步消除大班额现象。</w:t>
      </w:r>
    </w:p>
    <w:p w14:paraId="4CF2D72D" w14:textId="77777777" w:rsidR="00F62D97" w:rsidRDefault="00844AF8">
      <w:pPr>
        <w:pStyle w:val="a7"/>
        <w:shd w:val="clear" w:color="auto" w:fill="FFFFFF"/>
        <w:spacing w:before="0" w:beforeAutospacing="0" w:after="225" w:afterAutospacing="0"/>
        <w:ind w:firstLineChars="200" w:firstLine="640"/>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5.</w:t>
      </w:r>
      <w:r>
        <w:rPr>
          <w:rFonts w:ascii="Times New Roman" w:eastAsia="方正仿宋_GBK" w:hAnsi="Times New Roman" w:cs="Times New Roman" w:hint="eastAsia"/>
          <w:kern w:val="2"/>
          <w:sz w:val="32"/>
          <w:szCs w:val="32"/>
        </w:rPr>
        <w:t>规范建设教研室（组）。本专科思想政治理论课教学应按课程分别设置教研室（组），研究生思想政治理论课教学可结合实际设置教研室（组）。思想政治理论课教学科研二级机构的所有教师都要明确所属教研室（组），承担相应的思想政治理论课教学任务。教研室（组）具体负责本课程的教学管理工作。按照师生比不低于</w:t>
      </w:r>
      <w:r>
        <w:rPr>
          <w:rFonts w:ascii="Times New Roman" w:eastAsia="方正仿宋_GBK" w:hAnsi="Times New Roman" w:cs="Times New Roman" w:hint="eastAsia"/>
          <w:kern w:val="2"/>
          <w:sz w:val="32"/>
          <w:szCs w:val="32"/>
        </w:rPr>
        <w:t>1:350</w:t>
      </w:r>
      <w:r>
        <w:rPr>
          <w:rFonts w:ascii="Times New Roman" w:eastAsia="方正仿宋_GBK" w:hAnsi="Times New Roman" w:cs="Times New Roman" w:hint="eastAsia"/>
          <w:kern w:val="2"/>
          <w:sz w:val="32"/>
          <w:szCs w:val="32"/>
        </w:rPr>
        <w:t>的比例设</w:t>
      </w:r>
      <w:r>
        <w:rPr>
          <w:rFonts w:ascii="Times New Roman" w:eastAsia="方正仿宋_GBK" w:hAnsi="Times New Roman" w:cs="Times New Roman" w:hint="eastAsia"/>
          <w:kern w:val="2"/>
          <w:sz w:val="32"/>
          <w:szCs w:val="32"/>
        </w:rPr>
        <w:t>置专职思想政治理论课教师岗位，为每个教研室（组）配足师资。可以返聘高水平思想政治理论课退休教师继续承担一定的教学工作。本科院校按在校本硕</w:t>
      </w:r>
      <w:proofErr w:type="gramStart"/>
      <w:r>
        <w:rPr>
          <w:rFonts w:ascii="Times New Roman" w:eastAsia="方正仿宋_GBK" w:hAnsi="Times New Roman" w:cs="Times New Roman" w:hint="eastAsia"/>
          <w:kern w:val="2"/>
          <w:sz w:val="32"/>
          <w:szCs w:val="32"/>
        </w:rPr>
        <w:t>博全部</w:t>
      </w:r>
      <w:proofErr w:type="gramEnd"/>
      <w:r>
        <w:rPr>
          <w:rFonts w:ascii="Times New Roman" w:eastAsia="方正仿宋_GBK" w:hAnsi="Times New Roman" w:cs="Times New Roman" w:hint="eastAsia"/>
          <w:kern w:val="2"/>
          <w:sz w:val="32"/>
          <w:szCs w:val="32"/>
        </w:rPr>
        <w:t>在校生总数每生每年不低于</w:t>
      </w:r>
      <w:r>
        <w:rPr>
          <w:rFonts w:ascii="Times New Roman" w:eastAsia="方正仿宋_GBK" w:hAnsi="Times New Roman" w:cs="Times New Roman" w:hint="eastAsia"/>
          <w:kern w:val="2"/>
          <w:sz w:val="32"/>
          <w:szCs w:val="32"/>
        </w:rPr>
        <w:t>20</w:t>
      </w:r>
      <w:r>
        <w:rPr>
          <w:rFonts w:ascii="Times New Roman" w:eastAsia="方正仿宋_GBK" w:hAnsi="Times New Roman" w:cs="Times New Roman" w:hint="eastAsia"/>
          <w:kern w:val="2"/>
          <w:sz w:val="32"/>
          <w:szCs w:val="32"/>
        </w:rPr>
        <w:t>元，专科院校每生每年不低于</w:t>
      </w:r>
      <w:r>
        <w:rPr>
          <w:rFonts w:ascii="Times New Roman" w:eastAsia="方正仿宋_GBK" w:hAnsi="Times New Roman" w:cs="Times New Roman" w:hint="eastAsia"/>
          <w:kern w:val="2"/>
          <w:sz w:val="32"/>
          <w:szCs w:val="32"/>
        </w:rPr>
        <w:t>15</w:t>
      </w:r>
      <w:r>
        <w:rPr>
          <w:rFonts w:ascii="Times New Roman" w:eastAsia="方正仿宋_GBK" w:hAnsi="Times New Roman" w:cs="Times New Roman" w:hint="eastAsia"/>
          <w:kern w:val="2"/>
          <w:sz w:val="32"/>
          <w:szCs w:val="32"/>
        </w:rPr>
        <w:t>元的标准提取专项经费，加强以教研室（组）为单位开展教师学术交流、实践研修等。思想政治理论课兼职教师、特聘教授，要由相应的教研室（组）规范管理。</w:t>
      </w:r>
    </w:p>
    <w:p w14:paraId="1B35C074" w14:textId="77777777" w:rsidR="00F62D97" w:rsidRDefault="00844AF8">
      <w:pPr>
        <w:pStyle w:val="a7"/>
        <w:shd w:val="clear" w:color="auto" w:fill="FFFFFF"/>
        <w:spacing w:before="0" w:beforeAutospacing="0" w:after="225" w:afterAutospacing="0"/>
        <w:ind w:firstLineChars="200" w:firstLine="640"/>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6.</w:t>
      </w:r>
      <w:r>
        <w:rPr>
          <w:rFonts w:ascii="Times New Roman" w:eastAsia="方正仿宋_GBK" w:hAnsi="Times New Roman" w:cs="Times New Roman" w:hint="eastAsia"/>
          <w:kern w:val="2"/>
          <w:sz w:val="32"/>
          <w:szCs w:val="32"/>
        </w:rPr>
        <w:t>统一实行集体备课。教研室（组）要依据马克思主义理论研究和建设工程统编思想政治理论课最新版教材和教学大纲定期组织集体备课，准确把握教材基本精神，研究确</w:t>
      </w:r>
      <w:r>
        <w:rPr>
          <w:rFonts w:ascii="Times New Roman" w:eastAsia="方正仿宋_GBK" w:hAnsi="Times New Roman" w:cs="Times New Roman" w:hint="eastAsia"/>
          <w:kern w:val="2"/>
          <w:sz w:val="32"/>
          <w:szCs w:val="32"/>
        </w:rPr>
        <w:lastRenderedPageBreak/>
        <w:t>定教学进度和内容</w:t>
      </w:r>
      <w:r>
        <w:rPr>
          <w:rFonts w:ascii="Times New Roman" w:eastAsia="方正仿宋_GBK" w:hAnsi="Times New Roman" w:cs="Times New Roman" w:hint="eastAsia"/>
          <w:kern w:val="2"/>
          <w:sz w:val="32"/>
          <w:szCs w:val="32"/>
        </w:rPr>
        <w:t>，形成统一的参考教案。思想政治理论课教学科研二级机构要定期组织全员集体备课，集中研讨教学共性问题，促进各门课程有效衔接。要组织教师集中学习党中央重大方针政策和决策部署，及时将党的理论创新最新成果贯穿融入教学，充分体现课程的思想性理论性时效性。</w:t>
      </w:r>
    </w:p>
    <w:p w14:paraId="7824D337" w14:textId="77777777" w:rsidR="00F62D97" w:rsidRDefault="00844AF8">
      <w:pPr>
        <w:pStyle w:val="a7"/>
        <w:shd w:val="clear" w:color="auto" w:fill="FFFFFF"/>
        <w:spacing w:before="0" w:beforeAutospacing="0" w:after="225" w:afterAutospacing="0"/>
        <w:ind w:firstLineChars="200" w:firstLine="640"/>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7.</w:t>
      </w:r>
      <w:r>
        <w:rPr>
          <w:rFonts w:ascii="Times New Roman" w:eastAsia="方正仿宋_GBK" w:hAnsi="Times New Roman" w:cs="Times New Roman" w:hint="eastAsia"/>
          <w:kern w:val="2"/>
          <w:sz w:val="32"/>
          <w:szCs w:val="32"/>
        </w:rPr>
        <w:t>创新集体备课形式。要丰富集体备课载体，通过多种方式有针对性地增强集体备课效果。要组织新任职教师进行试讲，加强对新任职教师的教学指导。要组织骨干教师讲示范课，加强对其他教师的引领带动。要组织教学经验丰富的教师说课，加强广大教师对思想政治理论课教学规律的把握。要组织教</w:t>
      </w:r>
      <w:r>
        <w:rPr>
          <w:rFonts w:ascii="Times New Roman" w:eastAsia="方正仿宋_GBK" w:hAnsi="Times New Roman" w:cs="Times New Roman" w:hint="eastAsia"/>
          <w:kern w:val="2"/>
          <w:sz w:val="32"/>
          <w:szCs w:val="32"/>
        </w:rPr>
        <w:t>师互相听课，促进思想政治理论课教师互学互鉴。要推动思想政治理论课教师在有条件的情况下兼职担任辅导员、班主任，充分了解学生思想政治状况，提高备课针对性。要注重运用新媒体新技术开展集体备课，提升集体备课效果。</w:t>
      </w:r>
    </w:p>
    <w:p w14:paraId="37C7E436" w14:textId="77777777" w:rsidR="00F62D97" w:rsidRDefault="00844AF8">
      <w:pPr>
        <w:pStyle w:val="a7"/>
        <w:shd w:val="clear" w:color="auto" w:fill="FFFFFF"/>
        <w:spacing w:before="0" w:beforeAutospacing="0" w:after="225" w:afterAutospacing="0"/>
        <w:ind w:firstLineChars="200" w:firstLine="640"/>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8.</w:t>
      </w:r>
      <w:r>
        <w:rPr>
          <w:rFonts w:ascii="Times New Roman" w:eastAsia="方正仿宋_GBK" w:hAnsi="Times New Roman" w:cs="Times New Roman" w:hint="eastAsia"/>
          <w:kern w:val="2"/>
          <w:sz w:val="32"/>
          <w:szCs w:val="32"/>
        </w:rPr>
        <w:t>严肃课堂教学纪律。要保证思想政治理论课教师在课堂教学中始终坚持马克思主义立场观点方法，在政治立场、政治方向、政治原则、政治道路上同以习近平同志为核心的党中央保持高度一致，坚定不移维护党中央权威和集中统一领导。进一步加强课堂教学秩序管理，确保学生到课率，为</w:t>
      </w:r>
      <w:r>
        <w:rPr>
          <w:rFonts w:ascii="Times New Roman" w:eastAsia="方正仿宋_GBK" w:hAnsi="Times New Roman" w:cs="Times New Roman" w:hint="eastAsia"/>
          <w:kern w:val="2"/>
          <w:sz w:val="32"/>
          <w:szCs w:val="32"/>
        </w:rPr>
        <w:lastRenderedPageBreak/>
        <w:t>高质量开展教学提供保障。进一步完善教学事故认定及</w:t>
      </w:r>
      <w:r>
        <w:rPr>
          <w:rFonts w:ascii="Times New Roman" w:eastAsia="方正仿宋_GBK" w:hAnsi="Times New Roman" w:cs="Times New Roman" w:hint="eastAsia"/>
          <w:kern w:val="2"/>
          <w:sz w:val="32"/>
          <w:szCs w:val="32"/>
        </w:rPr>
        <w:t>处理办法，把课堂教学纪律的要求落到实处。</w:t>
      </w:r>
    </w:p>
    <w:p w14:paraId="0A8AAF95" w14:textId="77777777" w:rsidR="00F62D97" w:rsidRDefault="00844AF8">
      <w:pPr>
        <w:pStyle w:val="a7"/>
        <w:shd w:val="clear" w:color="auto" w:fill="FFFFFF"/>
        <w:spacing w:before="0" w:beforeAutospacing="0" w:after="225" w:afterAutospacing="0"/>
        <w:ind w:firstLineChars="200" w:firstLine="640"/>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9.</w:t>
      </w:r>
      <w:r>
        <w:rPr>
          <w:rFonts w:ascii="Times New Roman" w:eastAsia="方正仿宋_GBK" w:hAnsi="Times New Roman" w:cs="Times New Roman" w:hint="eastAsia"/>
          <w:kern w:val="2"/>
          <w:sz w:val="32"/>
          <w:szCs w:val="32"/>
        </w:rPr>
        <w:t>科学运用教学方法。要鼓励思想政治理论课教师结合教学实际、针对学生思想和认知特点，积极探索行之有效的教学方法，自觉强化党的理论创新成果的学理阐释，努力实现思想政治理论课教学“配方”先进、“工艺”精湛、“包装”时尚。要加大对优秀教学方法的推广力度，注重用点上的经验带动面上的提升。课堂教学方法创新要坚持以学生为主体，以教师为主导，加强生师互动，注重调动学生积极性主动性。实践教学作为课堂教学的延伸拓展，重在帮助学生巩固课堂学习效果，深化对教学重点难点问题的理解和掌握。要</w:t>
      </w:r>
      <w:r>
        <w:rPr>
          <w:rFonts w:ascii="Times New Roman" w:eastAsia="方正仿宋_GBK" w:hAnsi="Times New Roman" w:cs="Times New Roman" w:hint="eastAsia"/>
          <w:kern w:val="2"/>
          <w:sz w:val="32"/>
          <w:szCs w:val="32"/>
        </w:rPr>
        <w:t>制定实践教学大纲，整合实践教学资源，拓展实践教学形式，注重实践教学效果。网络教学作为课堂教学的有益补充，重在引导学生学习基本知识、基本理论等内容。要深入研究网络教学的内容设计和功能发挥，不断创新网络教学形式，推动传统教学方式与现代信息技术有机融合。</w:t>
      </w:r>
    </w:p>
    <w:p w14:paraId="057E90F1" w14:textId="77777777" w:rsidR="00F62D97" w:rsidRDefault="00844AF8">
      <w:pPr>
        <w:pStyle w:val="a7"/>
        <w:shd w:val="clear" w:color="auto" w:fill="FFFFFF"/>
        <w:spacing w:before="0" w:beforeAutospacing="0" w:after="225" w:afterAutospacing="0"/>
        <w:ind w:firstLineChars="200" w:firstLine="640"/>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10.</w:t>
      </w:r>
      <w:r>
        <w:rPr>
          <w:rFonts w:ascii="Times New Roman" w:eastAsia="方正仿宋_GBK" w:hAnsi="Times New Roman" w:cs="Times New Roman" w:hint="eastAsia"/>
          <w:kern w:val="2"/>
          <w:sz w:val="32"/>
          <w:szCs w:val="32"/>
        </w:rPr>
        <w:t>改进完善考核方式。要采取多种方式综合考核学生对所学内容的理解和实际运用，注重考查学生运用马克思主义立场观点方法分析、解决问题的能力，力求全面、客观反映学生的马克思主义理论素养和思想道德品质。坚持闭卷统一考试为主，与开放式个性化考核相结合，注重过程考核。闭</w:t>
      </w:r>
      <w:r>
        <w:rPr>
          <w:rFonts w:ascii="Times New Roman" w:eastAsia="方正仿宋_GBK" w:hAnsi="Times New Roman" w:cs="Times New Roman" w:hint="eastAsia"/>
          <w:kern w:val="2"/>
          <w:sz w:val="32"/>
          <w:szCs w:val="32"/>
        </w:rPr>
        <w:lastRenderedPageBreak/>
        <w:t>卷</w:t>
      </w:r>
      <w:r>
        <w:rPr>
          <w:rFonts w:ascii="Times New Roman" w:eastAsia="方正仿宋_GBK" w:hAnsi="Times New Roman" w:cs="Times New Roman" w:hint="eastAsia"/>
          <w:kern w:val="2"/>
          <w:sz w:val="32"/>
          <w:szCs w:val="32"/>
        </w:rPr>
        <w:t>统一考试须集体命题，不断更新题库，提高命题质量。开放式个性化考核应具有严格的组织流程和明确可操作的考核评价标准。要合理区分学生考核档次，避免考核走形式，引导学生更加重视思想政治理论课学习。各门课程均须先学后考，不得以考代学。应优先安排思想政治理论课成绩优良的学生入党积极分子参加党校学习。</w:t>
      </w:r>
    </w:p>
    <w:p w14:paraId="638B2EA9" w14:textId="77777777" w:rsidR="00F62D97" w:rsidRDefault="00844AF8">
      <w:pPr>
        <w:pStyle w:val="a7"/>
        <w:shd w:val="clear" w:color="auto" w:fill="FFFFFF"/>
        <w:spacing w:before="0" w:beforeAutospacing="0" w:after="225" w:afterAutospacing="0"/>
        <w:ind w:firstLineChars="200" w:firstLine="640"/>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11.</w:t>
      </w:r>
      <w:r>
        <w:rPr>
          <w:rFonts w:ascii="Times New Roman" w:eastAsia="方正仿宋_GBK" w:hAnsi="Times New Roman" w:cs="Times New Roman" w:hint="eastAsia"/>
          <w:kern w:val="2"/>
          <w:sz w:val="32"/>
          <w:szCs w:val="32"/>
        </w:rPr>
        <w:t>强化科研支撑教学。要引导思想政治理论课教师围绕马克思主义理论一级学科所属相应二级学科开展科学研究，</w:t>
      </w:r>
      <w:proofErr w:type="gramStart"/>
      <w:r>
        <w:rPr>
          <w:rFonts w:ascii="Times New Roman" w:eastAsia="方正仿宋_GBK" w:hAnsi="Times New Roman" w:cs="Times New Roman" w:hint="eastAsia"/>
          <w:kern w:val="2"/>
          <w:sz w:val="32"/>
          <w:szCs w:val="32"/>
        </w:rPr>
        <w:t>凝练形成</w:t>
      </w:r>
      <w:proofErr w:type="gramEnd"/>
      <w:r>
        <w:rPr>
          <w:rFonts w:ascii="Times New Roman" w:eastAsia="方正仿宋_GBK" w:hAnsi="Times New Roman" w:cs="Times New Roman" w:hint="eastAsia"/>
          <w:kern w:val="2"/>
          <w:sz w:val="32"/>
          <w:szCs w:val="32"/>
        </w:rPr>
        <w:t>与所教课程紧密相关的科研方向，深入研究课程教学重点难点问题和教学方法改革创新。要支持思想政治理论课教师将研究成</w:t>
      </w:r>
      <w:r>
        <w:rPr>
          <w:rFonts w:ascii="Times New Roman" w:eastAsia="方正仿宋_GBK" w:hAnsi="Times New Roman" w:cs="Times New Roman" w:hint="eastAsia"/>
          <w:kern w:val="2"/>
          <w:sz w:val="32"/>
          <w:szCs w:val="32"/>
        </w:rPr>
        <w:t>果作为重要教学资源，有机融入课堂教学。要进一步完善思想政治理论课教师科研评价机制，将科研成果在教学中的转化情况作为重要考核指标。</w:t>
      </w:r>
    </w:p>
    <w:p w14:paraId="6D8A03AD" w14:textId="77777777" w:rsidR="00F62D97" w:rsidRDefault="00844AF8">
      <w:pPr>
        <w:pStyle w:val="a7"/>
        <w:shd w:val="clear" w:color="auto" w:fill="FFFFFF"/>
        <w:spacing w:before="0" w:beforeAutospacing="0" w:after="225" w:afterAutospacing="0"/>
        <w:ind w:firstLineChars="200" w:firstLine="640"/>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12.</w:t>
      </w:r>
      <w:r>
        <w:rPr>
          <w:rFonts w:ascii="Times New Roman" w:eastAsia="方正仿宋_GBK" w:hAnsi="Times New Roman" w:cs="Times New Roman" w:hint="eastAsia"/>
          <w:kern w:val="2"/>
          <w:sz w:val="32"/>
          <w:szCs w:val="32"/>
        </w:rPr>
        <w:t>健全听课指导制度。建立校、省、部三级听课制度。高校党委书记、校长，分管思想政治理论课建设和分管教学、科研工作的校领导，对每门思想政治理论课必修课，每人每学期至少听</w:t>
      </w:r>
      <w:r>
        <w:rPr>
          <w:rFonts w:ascii="Times New Roman" w:eastAsia="方正仿宋_GBK" w:hAnsi="Times New Roman" w:cs="Times New Roman" w:hint="eastAsia"/>
          <w:kern w:val="2"/>
          <w:sz w:val="32"/>
          <w:szCs w:val="32"/>
        </w:rPr>
        <w:t>1</w:t>
      </w:r>
      <w:r>
        <w:rPr>
          <w:rFonts w:ascii="Times New Roman" w:eastAsia="方正仿宋_GBK" w:hAnsi="Times New Roman" w:cs="Times New Roman" w:hint="eastAsia"/>
          <w:kern w:val="2"/>
          <w:sz w:val="32"/>
          <w:szCs w:val="32"/>
        </w:rPr>
        <w:t>次课；思想政治理论课教学科研二级机构领导班子每位成员，在一个任期内要对所有授课教师做到听课全覆盖。省级教育部门每学年要组织专家对属地高校开展全覆盖听课，总体上要覆盖各门思想政治理论课，并形成本地高校思想政治理论课</w:t>
      </w:r>
      <w:r>
        <w:rPr>
          <w:rFonts w:ascii="Times New Roman" w:eastAsia="方正仿宋_GBK" w:hAnsi="Times New Roman" w:cs="Times New Roman" w:hint="eastAsia"/>
          <w:kern w:val="2"/>
          <w:sz w:val="32"/>
          <w:szCs w:val="32"/>
        </w:rPr>
        <w:t>课堂教学状况报告。教育部高校思想政治</w:t>
      </w:r>
      <w:r>
        <w:rPr>
          <w:rFonts w:ascii="Times New Roman" w:eastAsia="方正仿宋_GBK" w:hAnsi="Times New Roman" w:cs="Times New Roman" w:hint="eastAsia"/>
          <w:kern w:val="2"/>
          <w:sz w:val="32"/>
          <w:szCs w:val="32"/>
        </w:rPr>
        <w:lastRenderedPageBreak/>
        <w:t>理论课教学指导委员会要组织专家开展随机听课，研制发布全国高校思想政治理论课教学状况年度报告。</w:t>
      </w:r>
    </w:p>
    <w:p w14:paraId="62BBEE78" w14:textId="77777777" w:rsidR="00F62D97" w:rsidRDefault="00844AF8">
      <w:pPr>
        <w:pStyle w:val="a7"/>
        <w:shd w:val="clear" w:color="auto" w:fill="FFFFFF"/>
        <w:spacing w:before="0" w:beforeAutospacing="0" w:after="225" w:afterAutospacing="0"/>
        <w:ind w:firstLineChars="200" w:firstLine="640"/>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13.</w:t>
      </w:r>
      <w:r>
        <w:rPr>
          <w:rFonts w:ascii="Times New Roman" w:eastAsia="方正仿宋_GBK" w:hAnsi="Times New Roman" w:cs="Times New Roman" w:hint="eastAsia"/>
          <w:kern w:val="2"/>
          <w:sz w:val="32"/>
          <w:szCs w:val="32"/>
        </w:rPr>
        <w:t>综合评价教学质量。要建立健全多元评价机制，采用教师自评、学生评价、同行评价、督导评价、社会评价等多种方式，对教师教学质量进行综合评价。合理运用教师教学质量评价结果，在教师职务职称评聘标准中提高教学和教学研究占比，评价结果与绩效考核和津贴分配等挂钩</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hint="eastAsia"/>
          <w:kern w:val="2"/>
          <w:sz w:val="32"/>
          <w:szCs w:val="32"/>
        </w:rPr>
        <w:t>引导和鼓励思想政治理论课教师将更多时间和精力投入到教学中。可基于评价结果探索建立思想政治理论课教师课堂教学退出机制。</w:t>
      </w:r>
    </w:p>
    <w:p w14:paraId="5EB85DB7" w14:textId="77777777" w:rsidR="00F62D97" w:rsidRDefault="00844AF8">
      <w:pPr>
        <w:pStyle w:val="a7"/>
        <w:shd w:val="clear" w:color="auto" w:fill="FFFFFF"/>
        <w:spacing w:before="0" w:beforeAutospacing="0" w:after="225" w:afterAutospacing="0"/>
        <w:ind w:firstLineChars="200" w:firstLine="640"/>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14.</w:t>
      </w:r>
      <w:r>
        <w:rPr>
          <w:rFonts w:ascii="Times New Roman" w:eastAsia="方正仿宋_GBK" w:hAnsi="Times New Roman" w:cs="Times New Roman" w:hint="eastAsia"/>
          <w:kern w:val="2"/>
          <w:sz w:val="32"/>
          <w:szCs w:val="32"/>
        </w:rPr>
        <w:t>落实</w:t>
      </w:r>
      <w:r>
        <w:rPr>
          <w:rFonts w:ascii="Times New Roman" w:eastAsia="方正仿宋_GBK" w:hAnsi="Times New Roman" w:cs="Times New Roman" w:hint="eastAsia"/>
          <w:kern w:val="2"/>
          <w:sz w:val="32"/>
          <w:szCs w:val="32"/>
        </w:rPr>
        <w:t>高校主体责任。高校党委书记要落实思想政治理论课建设第一责任人责任，校长要切实负起政治责任和领导责任，进一步完善思想政治理论课教学工作制度，建立健全教学督导机制，面向全体思想政治理论课教师、全部思想政治理论课课堂，全面提升思想政治理论课教学质量。高校要建立思想政治理论课教学科研二级机构牵头，宣传、教务、学工、科研、财务、人事等部门共同配合的思想政治理论课教学管理体制，建立健全教学管理制度体系，推动各类课程与思想政治理论课同向同行，形成协同效应。</w:t>
      </w:r>
    </w:p>
    <w:p w14:paraId="61F01370" w14:textId="77777777" w:rsidR="00F62D97" w:rsidRDefault="00844AF8">
      <w:pPr>
        <w:pStyle w:val="a7"/>
        <w:shd w:val="clear" w:color="auto" w:fill="FFFFFF"/>
        <w:spacing w:before="0" w:beforeAutospacing="0" w:after="225" w:afterAutospacing="0"/>
        <w:ind w:firstLineChars="200" w:firstLine="640"/>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15.</w:t>
      </w:r>
      <w:r>
        <w:rPr>
          <w:rFonts w:ascii="Times New Roman" w:eastAsia="方正仿宋_GBK" w:hAnsi="Times New Roman" w:cs="Times New Roman" w:hint="eastAsia"/>
          <w:kern w:val="2"/>
          <w:sz w:val="32"/>
          <w:szCs w:val="32"/>
        </w:rPr>
        <w:t>强化地方统筹管理。各地党委教育工作部门要加强对属地高校思想</w:t>
      </w:r>
      <w:r>
        <w:rPr>
          <w:rFonts w:ascii="Times New Roman" w:eastAsia="方正仿宋_GBK" w:hAnsi="Times New Roman" w:cs="Times New Roman" w:hint="eastAsia"/>
          <w:kern w:val="2"/>
          <w:sz w:val="32"/>
          <w:szCs w:val="32"/>
        </w:rPr>
        <w:t>政治理论课教学工作的统筹管理，结合实际制</w:t>
      </w:r>
      <w:r>
        <w:rPr>
          <w:rFonts w:ascii="Times New Roman" w:eastAsia="方正仿宋_GBK" w:hAnsi="Times New Roman" w:cs="Times New Roman" w:hint="eastAsia"/>
          <w:kern w:val="2"/>
          <w:sz w:val="32"/>
          <w:szCs w:val="32"/>
        </w:rPr>
        <w:lastRenderedPageBreak/>
        <w:t>定政策、创造条件，消除思想政治理论课教学工作中的薄弱环节，注重从整体上提升思想政治理论课教学质量。原则上各地都要分课程组建思想政治理论课教学指导委员会，建立教学热点难点定期搜集解答制度，组织专家深入一线精准指导，确保教学指导工作贯穿教学全过程、覆盖全体教师。要及时总结属地高校思想政治理论课教学工作经验，宣传推广教学工作先进典型，为加强和改进思想政治理论课教学工作、提升教学质量营造良好环境和氛围。</w:t>
      </w:r>
    </w:p>
    <w:p w14:paraId="5226A759" w14:textId="77777777" w:rsidR="00F62D97" w:rsidRDefault="00844AF8">
      <w:pPr>
        <w:pStyle w:val="a7"/>
        <w:shd w:val="clear" w:color="auto" w:fill="FFFFFF"/>
        <w:spacing w:before="0" w:beforeAutospacing="0" w:after="225" w:afterAutospacing="0"/>
        <w:ind w:firstLineChars="200" w:firstLine="640"/>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16.</w:t>
      </w:r>
      <w:r>
        <w:rPr>
          <w:rFonts w:ascii="Times New Roman" w:eastAsia="方正仿宋_GBK" w:hAnsi="Times New Roman" w:cs="Times New Roman" w:hint="eastAsia"/>
          <w:kern w:val="2"/>
          <w:sz w:val="32"/>
          <w:szCs w:val="32"/>
        </w:rPr>
        <w:t>加强全国宏观指导。教育部高校思想政治理论课教学指导委员会要发挥好咨</w:t>
      </w:r>
      <w:r>
        <w:rPr>
          <w:rFonts w:ascii="Times New Roman" w:eastAsia="方正仿宋_GBK" w:hAnsi="Times New Roman" w:cs="Times New Roman" w:hint="eastAsia"/>
          <w:kern w:val="2"/>
          <w:sz w:val="32"/>
          <w:szCs w:val="32"/>
        </w:rPr>
        <w:t>询、</w:t>
      </w:r>
      <w:proofErr w:type="gramStart"/>
      <w:r>
        <w:rPr>
          <w:rFonts w:ascii="Times New Roman" w:eastAsia="方正仿宋_GBK" w:hAnsi="Times New Roman" w:cs="Times New Roman" w:hint="eastAsia"/>
          <w:kern w:val="2"/>
          <w:sz w:val="32"/>
          <w:szCs w:val="32"/>
        </w:rPr>
        <w:t>研</w:t>
      </w:r>
      <w:proofErr w:type="gramEnd"/>
      <w:r>
        <w:rPr>
          <w:rFonts w:ascii="Times New Roman" w:eastAsia="方正仿宋_GBK" w:hAnsi="Times New Roman" w:cs="Times New Roman" w:hint="eastAsia"/>
          <w:kern w:val="2"/>
          <w:sz w:val="32"/>
          <w:szCs w:val="32"/>
        </w:rPr>
        <w:t>判、督查、评估、培训、示范、指导、引领等作用，组织专家建好“全国高校思想政治理论课教师网络集体备课平台”，研制发布各门课程专题教学指南，加强对教学重点难点问题研究解答，开展精品课程教学展示活动，及时发布各门课程教学建议。要统筹好思想政治理论课教师理论培训和实践研修，加大教师社会实践的力度。要适时开展思想政治理论课教学情况督查，推动各方面把教学管理责任落到实处。</w:t>
      </w:r>
    </w:p>
    <w:p w14:paraId="2FEEDE3F" w14:textId="77777777" w:rsidR="00F62D97" w:rsidRDefault="00F62D97"/>
    <w:sectPr w:rsidR="00F62D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altName w:val="Arial Unicode MS"/>
    <w:panose1 w:val="03000509000000000000"/>
    <w:charset w:val="86"/>
    <w:family w:val="script"/>
    <w:pitch w:val="fixed"/>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04A5"/>
    <w:rsid w:val="00006941"/>
    <w:rsid w:val="00203309"/>
    <w:rsid w:val="003304A5"/>
    <w:rsid w:val="00844AF8"/>
    <w:rsid w:val="008F1A93"/>
    <w:rsid w:val="00A04E83"/>
    <w:rsid w:val="00C87026"/>
    <w:rsid w:val="00F62D97"/>
    <w:rsid w:val="568C7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4913F0"/>
  <w15:docId w15:val="{439F13E7-381C-4601-8C16-75AD8306F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715</Words>
  <Characters>4078</Characters>
  <Application>Microsoft Office Word</Application>
  <DocSecurity>0</DocSecurity>
  <Lines>33</Lines>
  <Paragraphs>9</Paragraphs>
  <ScaleCrop>false</ScaleCrop>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隆凤 毛</cp:lastModifiedBy>
  <cp:revision>4</cp:revision>
  <dcterms:created xsi:type="dcterms:W3CDTF">2021-03-28T10:28:00Z</dcterms:created>
  <dcterms:modified xsi:type="dcterms:W3CDTF">2021-04-03T06:42:00Z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DA6A894254BD4FB8B93E0D1DFDD9B45A</vt:lpwstr>
  </property>
</Properties>
</file>