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righ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〔2020〕</w:t>
      </w:r>
      <w:r>
        <w:rPr>
          <w:rFonts w:ascii="Times New Roman" w:hAnsi="Times New Roman" w:eastAsia="方正仿宋_GBK"/>
          <w:sz w:val="32"/>
          <w:szCs w:val="32"/>
        </w:rPr>
        <w:t>—</w:t>
      </w:r>
      <w:r>
        <w:rPr>
          <w:rFonts w:hint="eastAsia" w:ascii="Times New Roman" w:hAnsi="Times New Roman" w:eastAsia="方正仿宋_GBK" w:cs="Times New Roman"/>
          <w:sz w:val="32"/>
          <w:szCs w:val="32"/>
        </w:rPr>
        <w:t>1</w:t>
      </w:r>
    </w:p>
    <w:p>
      <w:pPr>
        <w:spacing w:line="560" w:lineRule="exact"/>
        <w:jc w:val="right"/>
        <w:rPr>
          <w:rFonts w:hint="eastAsia" w:ascii="Times New Roman" w:hAnsi="Times New Roman" w:eastAsia="方正仿宋_GBK" w:cs="Times New Roman"/>
          <w:sz w:val="32"/>
          <w:szCs w:val="32"/>
        </w:rPr>
      </w:pPr>
    </w:p>
    <w:p>
      <w:pPr>
        <w:spacing w:line="560" w:lineRule="exact"/>
        <w:jc w:val="center"/>
        <w:rPr>
          <w:rFonts w:hint="eastAsia" w:ascii="Times New Roman" w:hAnsi="Times New Roman" w:eastAsia="方正小标宋_GBK" w:cs="Times New Roman"/>
          <w:bCs/>
          <w:kern w:val="0"/>
          <w:sz w:val="44"/>
          <w:szCs w:val="44"/>
        </w:rPr>
      </w:pPr>
      <w:r>
        <w:rPr>
          <w:rFonts w:hint="eastAsia" w:ascii="Times New Roman" w:hAnsi="Times New Roman" w:eastAsia="方正小标宋_GBK" w:cs="Times New Roman"/>
          <w:bCs/>
          <w:kern w:val="0"/>
          <w:sz w:val="44"/>
          <w:szCs w:val="44"/>
        </w:rPr>
        <w:t>教育部等八部门关于加快构建高校</w:t>
      </w:r>
      <w:r>
        <w:rPr>
          <w:rFonts w:hint="eastAsia" w:ascii="Times New Roman" w:hAnsi="Times New Roman" w:eastAsia="方正小标宋_GBK" w:cs="Times New Roman"/>
          <w:bCs/>
          <w:kern w:val="0"/>
          <w:sz w:val="44"/>
          <w:szCs w:val="44"/>
        </w:rPr>
        <w:br w:type="textWrapping"/>
      </w:r>
      <w:r>
        <w:rPr>
          <w:rFonts w:hint="eastAsia" w:ascii="Times New Roman" w:hAnsi="Times New Roman" w:eastAsia="方正小标宋_GBK" w:cs="Times New Roman"/>
          <w:bCs/>
          <w:kern w:val="0"/>
          <w:sz w:val="44"/>
          <w:szCs w:val="44"/>
        </w:rPr>
        <w:t>思想政治工作体系的意见</w:t>
      </w:r>
    </w:p>
    <w:p>
      <w:pPr>
        <w:spacing w:line="560" w:lineRule="exact"/>
        <w:jc w:val="center"/>
        <w:rPr>
          <w:rFonts w:hint="eastAsia" w:ascii="Times New Roman" w:hAnsi="Times New Roman" w:eastAsia="方正小标宋_GBK" w:cs="Times New Roman"/>
          <w:bCs/>
          <w:kern w:val="0"/>
          <w:sz w:val="44"/>
          <w:szCs w:val="44"/>
        </w:rPr>
      </w:pPr>
    </w:p>
    <w:p>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各省、自治区、直辖市教育厅（教委）、党委组织部、党委宣传部、党委政法委、网信办、财政厅（局）、人力资源社会保障厅（局）、团委，新疆生产建设兵团教育局、党委组织部、党委宣传部、党委政法委、网信办、财政局、人力资源社会保障局、团委，部属各高等学校、部省合建各高等学校：</w:t>
      </w:r>
    </w:p>
    <w:p>
      <w:pPr>
        <w:widowControl/>
        <w:shd w:val="clear" w:color="auto" w:fill="FFFFFF"/>
        <w:spacing w:line="480" w:lineRule="atLeas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为深入贯彻落实习近平新时代中国特色社会主义思想，贯彻落实党的十九大和十九届二中、三中、四中全会精神，学习贯彻习近平总书记关于教育的重要论述，加快构建高校思想政治工作体系，努力培养担当民族复兴大任的时代新人，培养德智体美劳全面发展的社会主义建设者和接班人，现提出如下意见。</w:t>
      </w:r>
    </w:p>
    <w:p>
      <w:pPr>
        <w:widowControl/>
        <w:shd w:val="clear" w:color="auto" w:fill="FFFFFF"/>
        <w:spacing w:line="480" w:lineRule="atLeast"/>
        <w:ind w:firstLine="640" w:firstLineChars="200"/>
        <w:jc w:val="left"/>
        <w:rPr>
          <w:rFonts w:hint="eastAsia" w:ascii="Times New Roman" w:hAnsi="Times New Roman" w:eastAsia="方正黑体_GBK" w:cs="Times New Roman"/>
          <w:sz w:val="32"/>
          <w:szCs w:val="32"/>
        </w:rPr>
      </w:pPr>
      <w:r>
        <w:rPr>
          <w:rFonts w:hint="eastAsia" w:ascii="Times New Roman" w:hAnsi="Times New Roman" w:eastAsia="方正黑体_GBK" w:cs="Times New Roman"/>
          <w:sz w:val="32"/>
          <w:szCs w:val="32"/>
        </w:rPr>
        <w:t>一、指导思想和目标任务</w:t>
      </w:r>
    </w:p>
    <w:p>
      <w:pPr>
        <w:widowControl/>
        <w:shd w:val="clear" w:color="auto" w:fill="FFFFFF"/>
        <w:spacing w:line="480" w:lineRule="atLeas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指导思想。以习近平新时代中国特色社会主义思想为指导，全面贯彻党的教育方针，坚持和加强党的全面领导，坚持社会主义办学方向，以立德树人为根本，以理想信念教育为核心，以培育和践行社会主义核心价值观为主线，以建立完善全员、全程、全方位育人体制机制为关键，全面提升高校思想政治工作质量。</w:t>
      </w:r>
    </w:p>
    <w:p>
      <w:pPr>
        <w:widowControl/>
        <w:shd w:val="clear" w:color="auto" w:fill="FFFFFF"/>
        <w:spacing w:line="480" w:lineRule="atLeas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目标任务。健全立德树人体制机制，把立德树人融入思想道德、文化知识、社会实践教育各环节，贯通学科体系、教学体系、教材体系、管理体系，加快构建目标明确、内容完善、标准健全、运行科学、保障有力、成效显著的高校思想政治工作体系。</w:t>
      </w:r>
    </w:p>
    <w:p>
      <w:pPr>
        <w:widowControl/>
        <w:shd w:val="clear" w:color="auto" w:fill="FFFFFF"/>
        <w:spacing w:line="480" w:lineRule="atLeast"/>
        <w:ind w:firstLine="640" w:firstLineChars="200"/>
        <w:jc w:val="left"/>
        <w:rPr>
          <w:rFonts w:hint="eastAsia" w:ascii="Times New Roman" w:hAnsi="Times New Roman" w:eastAsia="方正黑体_GBK" w:cs="Times New Roman"/>
          <w:sz w:val="32"/>
          <w:szCs w:val="32"/>
        </w:rPr>
      </w:pPr>
      <w:r>
        <w:rPr>
          <w:rFonts w:hint="eastAsia" w:ascii="Times New Roman" w:hAnsi="Times New Roman" w:eastAsia="方正黑体_GBK" w:cs="Times New Roman"/>
          <w:sz w:val="32"/>
          <w:szCs w:val="32"/>
        </w:rPr>
        <w:t>二、理论武装体系</w:t>
      </w:r>
    </w:p>
    <w:p>
      <w:pPr>
        <w:widowControl/>
        <w:shd w:val="clear" w:color="auto" w:fill="FFFFFF"/>
        <w:spacing w:line="480" w:lineRule="atLeas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3.加强政治引领。把坚持以马克思主义为指导落实到教育教学各方面，对各种错误观点和思潮旗帜鲜明予以抵制。全面推动习近平新时代中国特色社会主义思想进教材、进课堂、进师生头脑，开展理论教育培训，编写出版理论读物，打造示范课堂，运用各种载体分群体深入开展习近平新时代中国特色社会主义思想学习研究宣传工作。推动理想信念教育常态化、制度化，加强党史、新中国史、改革开放史、社会主义发展史教育，加强爱国主义、集体主义、社会主义教育，把制度自信的种子播撒进青少年心灵，引导师生不断增强“四个自信”。推动领导干部、“两院”院士等专家学者、各方面英雄模范人物进校园开展思想政治教育。</w:t>
      </w:r>
    </w:p>
    <w:p>
      <w:pPr>
        <w:widowControl/>
        <w:shd w:val="clear" w:color="auto" w:fill="FFFFFF"/>
        <w:spacing w:line="480" w:lineRule="atLeas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4.厚植爱国情怀。贯彻落实《新时代爱国主义教育实施纲要》，打造推广一批富有爱国主义教育意义的文化作品，定期举行集体升国旗、唱国歌仪式，有效利用重大活动、开学典礼、毕业典礼、重大纪念日、主题党团日等契机和重点文化基础设施开展爱国主义教育。</w:t>
      </w:r>
    </w:p>
    <w:p>
      <w:pPr>
        <w:widowControl/>
        <w:shd w:val="clear" w:color="auto" w:fill="FFFFFF"/>
        <w:spacing w:line="480" w:lineRule="atLeas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5.强化价值引导。研究制定体现社会主义核心价值观要求的师生行为规范，组织国家勋章和国家荣誉称号获得者、最美奋斗者、改革先锋、时代楷模等新时代先进人物走进高校，面向广大师生开展思想政治教育。开展教书育人楷模、思政课教师年度人物、高校辅导员年度人物、大学生年度人物等先进典型的宣传选树。</w:t>
      </w:r>
    </w:p>
    <w:p>
      <w:pPr>
        <w:widowControl/>
        <w:shd w:val="clear" w:color="auto" w:fill="FFFFFF"/>
        <w:spacing w:line="480" w:lineRule="atLeast"/>
        <w:jc w:val="left"/>
        <w:rPr>
          <w:rFonts w:hint="eastAsia" w:ascii="Times New Roman" w:hAnsi="Times New Roman" w:eastAsia="方正黑体_GBK" w:cs="Times New Roman"/>
          <w:sz w:val="32"/>
          <w:szCs w:val="32"/>
        </w:rPr>
      </w:pPr>
      <w:r>
        <w:rPr>
          <w:rFonts w:hint="eastAsia" w:ascii="微软雅黑" w:hAnsi="微软雅黑" w:eastAsia="微软雅黑" w:cs="宋体"/>
          <w:color w:val="4B4B4B"/>
          <w:kern w:val="0"/>
          <w:sz w:val="27"/>
          <w:szCs w:val="27"/>
        </w:rPr>
        <w:t>　　</w:t>
      </w:r>
      <w:r>
        <w:rPr>
          <w:rFonts w:hint="eastAsia" w:ascii="Times New Roman" w:hAnsi="Times New Roman" w:eastAsia="方正黑体_GBK" w:cs="Times New Roman"/>
          <w:sz w:val="32"/>
          <w:szCs w:val="32"/>
        </w:rPr>
        <w:t>三、学科教学体系</w:t>
      </w:r>
    </w:p>
    <w:p>
      <w:pPr>
        <w:widowControl/>
        <w:shd w:val="clear" w:color="auto" w:fill="FFFFFF"/>
        <w:spacing w:line="480" w:lineRule="atLeas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6.办好思想政治理论课。按照“八个相统一”要求，扎实推进思想政治理论课建设思路创优、师资创优、教材创优、教法创优、机制创优、环境创优。遴选名师大师参与思想政治理论课讲授。把新媒体新技术引入高校思想政治理论课教学，打造高校思想政治理论课资源平台和网络集体备课平台。</w:t>
      </w:r>
    </w:p>
    <w:p>
      <w:pPr>
        <w:widowControl/>
        <w:shd w:val="clear" w:color="auto" w:fill="FFFFFF"/>
        <w:spacing w:line="480" w:lineRule="atLeas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7.强化哲学社会科学育人作用。强化马克思主义理论学科引领作用，推出一批中国特色哲学社会科学精品力作。加强哲学社会科学教材规划编审和规范选用工作。加大哲学社会科学各学科专业中的马克思主义理论类课程建设。扎实推进哲学社会科学专业课程思政建设，文学、历史学、哲学类专业课程要帮助学生掌握马克思主义世界观和方法论，从历史与现实、理论与实践等相结合的维度深刻理解习近平新时代中国特色社会主义思想。经济学、管理学、法学类专业课程要培育学生经世济民、诚信服务、德法兼修的职业素养。教育学类专业课程要注重加强师德师风教育，引导学生树立学为人师、行为世范的职业理想。</w:t>
      </w:r>
    </w:p>
    <w:p>
      <w:pPr>
        <w:widowControl/>
        <w:shd w:val="clear" w:color="auto" w:fill="FFFFFF"/>
        <w:spacing w:line="480" w:lineRule="atLeas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8.全面推进所有学科课程思政建设。统筹课程思政与思政课程建设，构建全面覆盖、类型丰富、层次递进、相互支撑的课程体系。重点建设一批提高大学生思想道德修养、人文素质、科学精神和认知能力的公共基础课程。理学、工学类专业课程要注重科学思维方法的训练和科技伦理的教育，培养学生探索未知、追求真理、勇攀科学高峰的责任感和使命感，培养学生精益求精的大国工匠精神。农学类专业课程要注重培养学生的大国“三农”情怀，引导学生“懂农业、爱农村、爱农民”。医学类专业课程要注重加强医德医风教育，注重加强医者仁心教育，教育引导学生尊重患者，学会沟通，提升综合素养。艺术学类专业课程要教育引导学生树立正确的艺术观和创作观，积极弘扬中华美育精神。</w:t>
      </w:r>
    </w:p>
    <w:p>
      <w:pPr>
        <w:widowControl/>
        <w:shd w:val="clear" w:color="auto" w:fill="FFFFFF"/>
        <w:spacing w:line="480" w:lineRule="atLeas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9.充分发挥科研育人功能。构建集教育、预防、监督、惩治于一体的学术诚信体系。提高研究生导师开展思想政治教育意识和能力。持续开展全国科学道德和学风建设宣讲教育、“共和国的脊梁——科学大师名校宣传工程”等系列活动。</w:t>
      </w:r>
    </w:p>
    <w:p>
      <w:pPr>
        <w:widowControl/>
        <w:shd w:val="clear" w:color="auto" w:fill="FFFFFF"/>
        <w:spacing w:line="480" w:lineRule="atLeast"/>
        <w:ind w:firstLine="640" w:firstLineChars="200"/>
        <w:jc w:val="left"/>
        <w:rPr>
          <w:rFonts w:hint="eastAsia" w:ascii="Times New Roman" w:hAnsi="Times New Roman" w:eastAsia="方正黑体_GBK" w:cs="Times New Roman"/>
          <w:sz w:val="32"/>
          <w:szCs w:val="32"/>
        </w:rPr>
      </w:pPr>
      <w:r>
        <w:rPr>
          <w:rFonts w:hint="eastAsia" w:ascii="Times New Roman" w:hAnsi="Times New Roman" w:eastAsia="方正黑体_GBK" w:cs="Times New Roman"/>
          <w:sz w:val="32"/>
          <w:szCs w:val="32"/>
        </w:rPr>
        <w:t>四、日常教育体系</w:t>
      </w:r>
    </w:p>
    <w:p>
      <w:pPr>
        <w:widowControl/>
        <w:shd w:val="clear" w:color="auto" w:fill="FFFFFF"/>
        <w:spacing w:line="480" w:lineRule="atLeas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10.深化实践教育。把思想政治教育融入社会实践、志愿服务、实习实训等活动中，创办形式多样的“行走课堂”。健全志愿服务体系，深入开展“青年红色筑梦之旅”“‘小我融入大我，青春献给祖国’主题社会实践”等活动。推动构建政府、社会、学校协同联动的“实践育人共同体”，挖掘和编制“资源图谱”，加强劳动教育。</w:t>
      </w:r>
    </w:p>
    <w:p>
      <w:pPr>
        <w:widowControl/>
        <w:shd w:val="clear" w:color="auto" w:fill="FFFFFF"/>
        <w:spacing w:line="480" w:lineRule="atLeas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11.繁荣校园文化。坚持培育优良校风教风学风，持续开展文明校园创建活动。建设一批文化传承基地。发挥校园建筑景观、文物和校史校训校歌的文化价值。加强高校原创文化精品创作与推广。</w:t>
      </w:r>
    </w:p>
    <w:p>
      <w:pPr>
        <w:widowControl/>
        <w:shd w:val="clear" w:color="auto" w:fill="FFFFFF"/>
        <w:spacing w:line="480" w:lineRule="atLeas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12.加强网络育人。提升校园新媒体网络平台的服务力、吸引力和粘合度，切实增强易班网、中国大学生在线等网络阵地的示范性、引领性和辐射度，重点建设一批高校思政类公众号，发挥新媒体平台对高校思政工作的促进作用。引导和扶持师生积极创作导向正确、内容生动、形式多样的网络文化产品。建设高校网络文化研究评价中心，推动将优秀网络文化成果纳入科研成果评价统计。各高校应按照在校生总数每生每年不低于30元的标准设立网络思政工作专项经费。</w:t>
      </w:r>
    </w:p>
    <w:p>
      <w:pPr>
        <w:widowControl/>
        <w:shd w:val="clear" w:color="auto" w:fill="FFFFFF"/>
        <w:spacing w:line="480" w:lineRule="atLeas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13.促进心理健康。把心理健康教育课程纳入整体教学计划，按师生比不低于1:4000比例配备专业教师，每校至少配备2名。发挥心理健康教育教师、辅导员、班主任等育人主体的作用，规范发展心理健康教育与咨询服务。强化心理问题早期发现和科学干预，推广应用《中国大学生心理健康筛查量表》和“心理健康网络测评系统”，提升预警预防、咨询服务、干预转介工作的科学性、前瞻性和针对性。</w:t>
      </w:r>
    </w:p>
    <w:p>
      <w:pPr>
        <w:widowControl/>
        <w:shd w:val="clear" w:color="auto" w:fill="FFFFFF"/>
        <w:spacing w:line="480" w:lineRule="atLeast"/>
        <w:ind w:firstLine="640" w:firstLineChars="200"/>
        <w:jc w:val="left"/>
        <w:rPr>
          <w:rFonts w:hint="eastAsia" w:ascii="Times New Roman" w:hAnsi="Times New Roman" w:eastAsia="方正黑体_GBK" w:cs="Times New Roman"/>
          <w:sz w:val="32"/>
          <w:szCs w:val="32"/>
        </w:rPr>
      </w:pPr>
      <w:r>
        <w:rPr>
          <w:rFonts w:hint="eastAsia" w:ascii="Times New Roman" w:hAnsi="Times New Roman" w:eastAsia="方正黑体_GBK" w:cs="Times New Roman"/>
          <w:sz w:val="32"/>
          <w:szCs w:val="32"/>
        </w:rPr>
        <w:t>五、管理服务体系</w:t>
      </w:r>
    </w:p>
    <w:p>
      <w:pPr>
        <w:widowControl/>
        <w:shd w:val="clear" w:color="auto" w:fill="FFFFFF"/>
        <w:spacing w:line="480" w:lineRule="atLeas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14.提高管理服务水平。健全管理服务育人制度体系，宣传推广一批管理服务育人的先进经验和典型做法，大力营造治理有方、管理到位、风清气正的制度育人环境。</w:t>
      </w:r>
    </w:p>
    <w:p>
      <w:pPr>
        <w:widowControl/>
        <w:shd w:val="clear" w:color="auto" w:fill="FFFFFF"/>
        <w:spacing w:line="480" w:lineRule="atLeas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15.加强群团组织建设。增强工会、共青团、妇联等群团组织的政治性、先进性、群众性。推动学生会（研究生会）改革，强化党的领导，健全骨干遴选程序。加强学生社团建设管理，着力构建党委统一领导、团委具体管理的工作机制，配齐配强指导教师，突出分类指导，支持有序发展。</w:t>
      </w:r>
    </w:p>
    <w:p>
      <w:pPr>
        <w:widowControl/>
        <w:shd w:val="clear" w:color="auto" w:fill="FFFFFF"/>
        <w:spacing w:line="480" w:lineRule="atLeas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16.推动“一站式”学生社区建设。依托书院、宿舍等学生生活园区，探索学生组织形式、管理模式、服务机制改革，推进党团组织、管理部门、服务单位等进驻园区开展工作，把校院领导力量、管理力量、服务力量、思政力量压到教育管理服务学生一线，将园区打造成为集学生思想教育、师生交流、文化活动、生活服务于一体的教育生活园地。</w:t>
      </w:r>
    </w:p>
    <w:p>
      <w:pPr>
        <w:widowControl/>
        <w:shd w:val="clear" w:color="auto" w:fill="FFFFFF"/>
        <w:spacing w:line="480" w:lineRule="atLeas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17.完善精准资助育人。精准认定家庭经济困难学生，健全四级资助认定工作机制，完善档案、动态管理。建设发展型资助体系，加大家庭经济困难学生能力素养培育力度。</w:t>
      </w:r>
    </w:p>
    <w:p>
      <w:pPr>
        <w:widowControl/>
        <w:shd w:val="clear" w:color="auto" w:fill="FFFFFF"/>
        <w:spacing w:line="480" w:lineRule="atLeast"/>
        <w:ind w:firstLine="640" w:firstLineChars="200"/>
        <w:jc w:val="left"/>
        <w:rPr>
          <w:rFonts w:hint="eastAsia" w:ascii="Times New Roman" w:hAnsi="Times New Roman" w:eastAsia="方正黑体_GBK" w:cs="Times New Roman"/>
          <w:sz w:val="32"/>
          <w:szCs w:val="32"/>
        </w:rPr>
      </w:pPr>
      <w:r>
        <w:rPr>
          <w:rFonts w:hint="eastAsia" w:ascii="Times New Roman" w:hAnsi="Times New Roman" w:eastAsia="方正黑体_GBK" w:cs="Times New Roman"/>
          <w:sz w:val="32"/>
          <w:szCs w:val="32"/>
        </w:rPr>
        <w:t>六、安全稳定体系</w:t>
      </w:r>
    </w:p>
    <w:p>
      <w:pPr>
        <w:widowControl/>
        <w:shd w:val="clear" w:color="auto" w:fill="FFFFFF"/>
        <w:spacing w:line="480" w:lineRule="atLeas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18.强化高校政治安全。认真落实意识形态工作责任制，加强高校思想文化阵地管理，严格实行审批制度。坚决抵御境外利用宗教渗透，防范校园传教活动。</w:t>
      </w:r>
    </w:p>
    <w:p>
      <w:pPr>
        <w:widowControl/>
        <w:shd w:val="clear" w:color="auto" w:fill="FFFFFF"/>
        <w:spacing w:line="480" w:lineRule="atLeas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19.加强国家安全教育。持续推动国家安全教育进学校、进教材、进头脑，把集中教育活动与日常教育活动、课堂教育教学与社会实践相结合。建立健全国家安全教育长效机制，不断充实教育内容，完善教学体系。</w:t>
      </w:r>
    </w:p>
    <w:p>
      <w:pPr>
        <w:widowControl/>
        <w:shd w:val="clear" w:color="auto" w:fill="FFFFFF"/>
        <w:spacing w:line="480" w:lineRule="atLeas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20.筑牢校园安全防线。切实保护学生生命安全、财产安全、身体健康，严格落实安全防范工作规范要求，强化安全基础建设，完善校园及周边治安综合治理机制。</w:t>
      </w:r>
    </w:p>
    <w:p>
      <w:pPr>
        <w:widowControl/>
        <w:shd w:val="clear" w:color="auto" w:fill="FFFFFF"/>
        <w:spacing w:line="480" w:lineRule="atLeas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21.健全安全责任体系。落实高校安全管理主体责任，完善相应协调和会商机制，落实“一岗双责”。完善预警预防、综合研判、应急处置、督查报告、责任追究等工作制度。</w:t>
      </w:r>
    </w:p>
    <w:p>
      <w:pPr>
        <w:widowControl/>
        <w:shd w:val="clear" w:color="auto" w:fill="FFFFFF"/>
        <w:spacing w:line="480" w:lineRule="atLeast"/>
        <w:jc w:val="left"/>
        <w:rPr>
          <w:rFonts w:hint="eastAsia" w:ascii="Times New Roman" w:hAnsi="Times New Roman" w:eastAsia="方正黑体_GBK" w:cs="Times New Roman"/>
          <w:sz w:val="32"/>
          <w:szCs w:val="32"/>
        </w:rPr>
      </w:pPr>
      <w:r>
        <w:rPr>
          <w:rFonts w:hint="eastAsia" w:ascii="微软雅黑" w:hAnsi="微软雅黑" w:eastAsia="微软雅黑" w:cs="宋体"/>
          <w:color w:val="4B4B4B"/>
          <w:kern w:val="0"/>
          <w:sz w:val="27"/>
          <w:szCs w:val="27"/>
        </w:rPr>
        <w:t>　　</w:t>
      </w:r>
      <w:r>
        <w:rPr>
          <w:rFonts w:hint="eastAsia" w:ascii="Times New Roman" w:hAnsi="Times New Roman" w:eastAsia="方正黑体_GBK" w:cs="Times New Roman"/>
          <w:sz w:val="32"/>
          <w:szCs w:val="32"/>
        </w:rPr>
        <w:t>七、队伍建设体系</w:t>
      </w:r>
    </w:p>
    <w:p>
      <w:pPr>
        <w:widowControl/>
        <w:shd w:val="clear" w:color="auto" w:fill="FFFFFF"/>
        <w:spacing w:line="480" w:lineRule="atLeas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22.建设高水平教师队伍。按照“四有”好老师要求，落实政治理论学习、培训轮训、实践锻炼等制度。完善教师评聘考核办法，把师德师风作为评价教师队伍素质第一标准。实施课程思政教师专题培训计划。充分发挥院士、国家“万人计划”哲学社会科学领军人才、文化名家暨“四个一批人才”、“长江学者”、“杰青”、国家级教学名师等示范带头作用。构建全校齐抓教师思想政治素质的工作体系，组织开展宣传师德典型、深化学术诚信教育，加强对海外归国和青年教师的思想引导。落实《新时代高校教师职业行为十项准则》，严格实行师德“一票否决制”，加大对失德教师的惩戒力度，推动师德建设常态化长效化。</w:t>
      </w:r>
    </w:p>
    <w:p>
      <w:pPr>
        <w:widowControl/>
        <w:shd w:val="clear" w:color="auto" w:fill="FFFFFF"/>
        <w:spacing w:line="480" w:lineRule="atLeas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23.打造高素质思想政治工作和党务工作队伍。严格落实中央关于高校思想政治工作和党务工作队伍配备的各项指标性要求。完善高校专职辅导员职业发展体系，建立职级、职称“双线”晋升办法，学校应当结合实际情况为专职辅导员专设一定比例的正高级专业技术岗位。参照校内管理岗位比例，依据国家有关规定，建立完善高校专职辅导员管理岗位（职员等级）晋升制度。对长期从事辅导员工作、表现优秀的，按照国家有关规定给予奖励。各高校要切实履行辅导员选聘工作的主体责任，按照专兼结合、以专为主的原则加强辅导员选配工作。各地有关部门要积极支持并督导各高校严格落实专职辅导员人事管理政策，按规定签订聘用合同，不得用劳务派遣、人事代理等方式聘用辅导员。鼓励选聘各级党政机关、科研院所、军队、企事业单位党员领导干部、专家学者等担任校外辅导员。完善兼职辅导员和校外辅导员培训、管理、考核制度。持续提升思想政治工作和党务工作队伍素质能力和专业水平，实施思想政治工作中青年骨干队伍建设项目，组织开展国家示范培训、海内外访学研修、在职攻读硕士博士学位等专项计划。各地要因地制宜设置思政课教师和辅导员岗位津贴，纳入绩效工资管理，相应核增学校绩效工资总量。各高校应按照在校生总数每生每年不低于20元的标准设立思想政治工作和党务工作队伍建设专项经费。</w:t>
      </w:r>
    </w:p>
    <w:p>
      <w:pPr>
        <w:widowControl/>
        <w:shd w:val="clear" w:color="auto" w:fill="FFFFFF"/>
        <w:spacing w:line="480" w:lineRule="atLeas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24.加大马克思主义学者和青年马克思主义者培养力度。加强马克思主义学院和马克思主义理论学科建设，加快培养一批立场坚定、功底扎实、经验丰富的马克思主义学者，特别是培养一大批青年马克思主义者。深入实施“高校思想政治理论课教师队伍后备人才培养专项支持计划”。组织实施青年马克思主义者培养工程，加强集中教育培训和后续跟踪培养。</w:t>
      </w:r>
    </w:p>
    <w:p>
      <w:pPr>
        <w:widowControl/>
        <w:shd w:val="clear" w:color="auto" w:fill="FFFFFF"/>
        <w:spacing w:line="480" w:lineRule="atLeast"/>
        <w:ind w:firstLine="640" w:firstLineChars="200"/>
        <w:jc w:val="left"/>
        <w:rPr>
          <w:rFonts w:hint="eastAsia" w:ascii="Times New Roman" w:hAnsi="Times New Roman" w:eastAsia="方正黑体_GBK" w:cs="Times New Roman"/>
          <w:sz w:val="32"/>
          <w:szCs w:val="32"/>
        </w:rPr>
      </w:pPr>
      <w:r>
        <w:rPr>
          <w:rFonts w:hint="eastAsia" w:ascii="Times New Roman" w:hAnsi="Times New Roman" w:eastAsia="方正黑体_GBK" w:cs="Times New Roman"/>
          <w:sz w:val="32"/>
          <w:szCs w:val="32"/>
        </w:rPr>
        <w:t>八、评估督导体系</w:t>
      </w:r>
    </w:p>
    <w:p>
      <w:pPr>
        <w:widowControl/>
        <w:shd w:val="clear" w:color="auto" w:fill="FFFFFF"/>
        <w:spacing w:line="480" w:lineRule="atLeas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25.构建科学测评体系。建立多元多层、科学有效的高校思政工作测评指标体系，完善过程评价和结果评价相结合的实施机制，推动把高校党建和思想政治工作作为“双一流”建设成效评估、学科专业质量评价、人才项目评审、教学科研成果评比的重要指标，并纳入政治巡视、地方和高校领导班子考核、领导干部述职评议的重要内容。</w:t>
      </w:r>
    </w:p>
    <w:p>
      <w:pPr>
        <w:widowControl/>
        <w:shd w:val="clear" w:color="auto" w:fill="FFFFFF"/>
        <w:spacing w:line="480" w:lineRule="atLeas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26.完善推进落实机制。明确责任分工，细化实施方案，及时研究解决重点问题。将高校思想政治工作纳入整体发展规划和年度工作计划，明确路线图、时间表、责任人。</w:t>
      </w:r>
    </w:p>
    <w:p>
      <w:pPr>
        <w:widowControl/>
        <w:shd w:val="clear" w:color="auto" w:fill="FFFFFF"/>
        <w:spacing w:line="480" w:lineRule="atLeas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27.健全督导问责机制。强化高校思想政治工作督导考核，对履职尽责不力、不及时的，加大追责力度。实行校、院系、基层党组织书记抓党建和思想政治工作述职评议考核制度，纳入党纪监督检查范围。</w:t>
      </w:r>
    </w:p>
    <w:p>
      <w:pPr>
        <w:widowControl/>
        <w:shd w:val="clear" w:color="auto" w:fill="FFFFFF"/>
        <w:spacing w:line="480" w:lineRule="atLeast"/>
        <w:jc w:val="left"/>
        <w:rPr>
          <w:rFonts w:hint="eastAsia" w:ascii="Times New Roman" w:hAnsi="Times New Roman" w:eastAsia="方正黑体_GBK" w:cs="Times New Roman"/>
          <w:sz w:val="32"/>
          <w:szCs w:val="32"/>
        </w:rPr>
      </w:pPr>
      <w:r>
        <w:rPr>
          <w:rFonts w:hint="eastAsia" w:ascii="微软雅黑" w:hAnsi="微软雅黑" w:eastAsia="微软雅黑" w:cs="宋体"/>
          <w:color w:val="4B4B4B"/>
          <w:kern w:val="0"/>
          <w:sz w:val="27"/>
          <w:szCs w:val="27"/>
        </w:rPr>
        <w:t>　　</w:t>
      </w:r>
      <w:r>
        <w:rPr>
          <w:rFonts w:hint="eastAsia" w:ascii="Times New Roman" w:hAnsi="Times New Roman" w:eastAsia="方正黑体_GBK" w:cs="Times New Roman"/>
          <w:sz w:val="32"/>
          <w:szCs w:val="32"/>
        </w:rPr>
        <w:t>九、组织领导和实施保障</w:t>
      </w:r>
    </w:p>
    <w:p>
      <w:pPr>
        <w:widowControl/>
        <w:shd w:val="clear" w:color="auto" w:fill="FFFFFF"/>
        <w:spacing w:line="480" w:lineRule="atLeast"/>
        <w:ind w:firstLine="640" w:firstLineChars="200"/>
        <w:jc w:val="left"/>
        <w:rPr>
          <w:rFonts w:hint="eastAsia" w:ascii="Times New Roman" w:hAnsi="Times New Roman" w:eastAsia="方正仿宋_GBK" w:cs="Times New Roman"/>
          <w:sz w:val="32"/>
          <w:szCs w:val="32"/>
        </w:rPr>
      </w:pPr>
      <w:bookmarkStart w:id="0" w:name="_GoBack"/>
      <w:bookmarkEnd w:id="0"/>
      <w:r>
        <w:rPr>
          <w:rFonts w:hint="eastAsia" w:ascii="Times New Roman" w:hAnsi="Times New Roman" w:eastAsia="方正仿宋_GBK" w:cs="Times New Roman"/>
          <w:sz w:val="32"/>
          <w:szCs w:val="32"/>
        </w:rPr>
        <w:t>28.加强党的全面领导。要把高校思想政治工作摆到重要位置，切实加强组织领导和工作指导。各高校党委要全面统筹各领域、各环节、各方面的资源和力量，力戒形式主义、官僚主义，加强体制机制、项目布局、队伍建设、条件保障等方面的系统设计，定期分析高校思想政治领域情况，研究解决重大问题，协调推进重点任务落实，党委主要负责同志落实领导责任，分管领导落实直接责任。党委书记是思想政治工作第一责任人，校长和其他班子成员履行“党政同责、一岗双责”。高校领导班子成员要主动进课堂、进班级、进宿舍、进食堂、进社团、进讲座、进网络，深入一线联系学生。</w:t>
      </w:r>
    </w:p>
    <w:p>
      <w:pPr>
        <w:widowControl/>
        <w:shd w:val="clear" w:color="auto" w:fill="FFFFFF"/>
        <w:spacing w:line="480" w:lineRule="atLeas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29.加强基层党的建设。强化院系党组织政治功能，加强班子建设、健全集体领导机制、提高议事决策水平。发挥党支部战斗堡垒和党员先锋模范作用，优化支部设置，实施教师党支部书记“双带头人”培育工程，建强党支部书记队伍。严格党的组织生活各项制度，着重加强教师党支部和学生党支部建设、发展党员和党员教育管理工作。加强教师党支部与学生党支部共建，鼓励校企、校地党支部共同开展组织生活。落实党建带团建制度，做好推优入党工作。</w:t>
      </w:r>
    </w:p>
    <w:p>
      <w:pPr>
        <w:widowControl/>
        <w:shd w:val="clear" w:color="auto" w:fill="FFFFFF"/>
        <w:spacing w:line="480" w:lineRule="atLeas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30.强化工作协同保障。推动形成学校、家庭和社会教育协同育人机制。发挥高校思想政治工作委员会的专家咨询作用，加大高校思想政治工作创新发展中心、思想政治工作队伍培训研修中心、省级高校网络思想政治工作中心建设力度。做好高校思想政治工作专项资金使用管理，引导地方和高校增加投入，强化经费投入的育人导向。</w:t>
      </w:r>
    </w:p>
    <w:p>
      <w:pPr>
        <w:widowControl/>
        <w:shd w:val="clear" w:color="auto" w:fill="FFFFFF"/>
        <w:spacing w:line="480" w:lineRule="atLeast"/>
        <w:ind w:firstLine="640" w:firstLineChars="200"/>
        <w:jc w:val="righ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教育部 中共中央组织部 中共中央宣传部</w:t>
      </w:r>
    </w:p>
    <w:p>
      <w:pPr>
        <w:widowControl/>
        <w:shd w:val="clear" w:color="auto" w:fill="FFFFFF"/>
        <w:spacing w:line="480" w:lineRule="atLeast"/>
        <w:ind w:firstLine="640" w:firstLineChars="200"/>
        <w:jc w:val="righ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中共中央政法委员会 中央网络安全和信息化委员会办公室</w:t>
      </w:r>
    </w:p>
    <w:p>
      <w:pPr>
        <w:widowControl/>
        <w:shd w:val="clear" w:color="auto" w:fill="FFFFFF"/>
        <w:spacing w:line="480" w:lineRule="atLeast"/>
        <w:ind w:firstLine="640" w:firstLineChars="200"/>
        <w:jc w:val="righ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财政部 人力资源社会保障部 共青团中央</w:t>
      </w:r>
    </w:p>
    <w:p>
      <w:pPr>
        <w:widowControl/>
        <w:shd w:val="clear" w:color="auto" w:fill="FFFFFF"/>
        <w:spacing w:line="480" w:lineRule="atLeast"/>
        <w:ind w:firstLine="640" w:firstLineChars="200"/>
        <w:jc w:val="righ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2020年4月22日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仿宋_GBK">
    <w:altName w:val="Arial Unicode MS"/>
    <w:panose1 w:val="03000509000000000000"/>
    <w:charset w:val="86"/>
    <w:family w:val="script"/>
    <w:pitch w:val="default"/>
    <w:sig w:usb0="00000000" w:usb1="00000000" w:usb2="00000000" w:usb3="00000000" w:csb0="00040000" w:csb1="00000000"/>
  </w:font>
  <w:font w:name="方正黑体_GBK">
    <w:altName w:val="Arial Unicode MS"/>
    <w:panose1 w:val="03000509000000000000"/>
    <w:charset w:val="86"/>
    <w:family w:val="script"/>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C6B"/>
    <w:rsid w:val="00203309"/>
    <w:rsid w:val="0053632D"/>
    <w:rsid w:val="00A04E83"/>
    <w:rsid w:val="00A644DC"/>
    <w:rsid w:val="00F65C6B"/>
    <w:rsid w:val="4D7B61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818</Words>
  <Characters>4666</Characters>
  <Lines>38</Lines>
  <Paragraphs>10</Paragraphs>
  <TotalTime>4</TotalTime>
  <ScaleCrop>false</ScaleCrop>
  <LinksUpToDate>false</LinksUpToDate>
  <CharactersWithSpaces>5474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2021-03-28T12:21:00Z</dcterms:created>
  <dc:creator>admin</dc:creator>
  <cp:lastModifiedBy>Lenovo</cp:lastModifiedBy>
  <dcterms:modified xsi:type="dcterms:W3CDTF">2021-03-29T08:13:29Z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447D3109E25E4993B1893983427AB283</vt:lpwstr>
  </property>
</Properties>
</file>